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FDAF9" w14:textId="77777777" w:rsidR="003A0BFC" w:rsidRDefault="003A0BFC" w:rsidP="00323C78">
      <w:pPr>
        <w:jc w:val="center"/>
        <w:rPr>
          <w:rFonts w:ascii="Arial" w:hAnsi="Arial" w:cs="Arial"/>
          <w:b/>
          <w:sz w:val="40"/>
        </w:rPr>
      </w:pPr>
    </w:p>
    <w:p w14:paraId="7370F02E" w14:textId="22FC6DE4" w:rsidR="003A0BFC" w:rsidRDefault="008D3EFC" w:rsidP="005B6078">
      <w:pPr>
        <w:jc w:val="center"/>
        <w:rPr>
          <w:rFonts w:ascii="Arial" w:hAnsi="Arial" w:cs="Arial"/>
          <w:b/>
          <w:sz w:val="40"/>
        </w:rPr>
      </w:pPr>
      <w:r w:rsidRPr="008D3EFC">
        <w:rPr>
          <w:rFonts w:ascii="Arial" w:hAnsi="Arial" w:cs="Arial"/>
          <w:b/>
          <w:sz w:val="40"/>
        </w:rPr>
        <w:t>INDEX</w:t>
      </w:r>
    </w:p>
    <w:p w14:paraId="792F9169" w14:textId="77777777" w:rsidR="003A0BFC" w:rsidRDefault="003A0BFC" w:rsidP="00323C78">
      <w:pPr>
        <w:jc w:val="center"/>
        <w:rPr>
          <w:rFonts w:ascii="Arial" w:hAnsi="Arial" w:cs="Arial"/>
          <w:b/>
          <w:sz w:val="40"/>
        </w:rPr>
      </w:pPr>
    </w:p>
    <w:p w14:paraId="6BC5DE30" w14:textId="4DE0EF9A" w:rsidR="008D3EFC" w:rsidRPr="003A0BFC" w:rsidRDefault="00D3447A" w:rsidP="008D3EFC">
      <w:pPr>
        <w:rPr>
          <w:rFonts w:ascii="Arial" w:hAnsi="Arial" w:cs="Arial"/>
          <w:b/>
          <w:sz w:val="28"/>
        </w:rPr>
      </w:pPr>
      <w:r w:rsidRPr="003A0BFC">
        <w:rPr>
          <w:rFonts w:ascii="Arial" w:hAnsi="Arial" w:cs="Arial"/>
          <w:b/>
          <w:sz w:val="28"/>
        </w:rPr>
        <w:t>1. FEE</w:t>
      </w:r>
      <w:r w:rsidR="008D3EFC" w:rsidRPr="003A0BFC">
        <w:rPr>
          <w:rFonts w:ascii="Arial" w:hAnsi="Arial" w:cs="Arial"/>
          <w:b/>
          <w:sz w:val="28"/>
        </w:rPr>
        <w:t xml:space="preserve"> STRUCTURE</w:t>
      </w:r>
    </w:p>
    <w:p w14:paraId="71A92CE0" w14:textId="1F856893" w:rsidR="008D3EFC" w:rsidRPr="003A0BFC" w:rsidRDefault="008D3EFC" w:rsidP="008D3EFC">
      <w:pPr>
        <w:rPr>
          <w:rFonts w:ascii="Arial" w:hAnsi="Arial" w:cs="Arial"/>
          <w:b/>
          <w:sz w:val="24"/>
        </w:rPr>
      </w:pPr>
      <w:r w:rsidRPr="003A0BFC">
        <w:rPr>
          <w:rFonts w:ascii="Arial" w:hAnsi="Arial" w:cs="Arial"/>
          <w:b/>
          <w:sz w:val="24"/>
        </w:rPr>
        <w:t xml:space="preserve">1.1. </w:t>
      </w:r>
      <w:r w:rsidRPr="003A0BFC">
        <w:rPr>
          <w:rFonts w:ascii="Arial" w:hAnsi="Arial" w:cs="Arial"/>
          <w:sz w:val="24"/>
        </w:rPr>
        <w:t>GENERAL</w:t>
      </w:r>
    </w:p>
    <w:p w14:paraId="5C098A4C" w14:textId="0E72C277" w:rsidR="008D3EFC" w:rsidRPr="003A0BFC" w:rsidRDefault="008D3EFC" w:rsidP="008D3EFC">
      <w:pPr>
        <w:rPr>
          <w:rFonts w:ascii="Arial" w:hAnsi="Arial" w:cs="Arial"/>
          <w:b/>
          <w:sz w:val="24"/>
        </w:rPr>
      </w:pPr>
      <w:r w:rsidRPr="003A0BFC">
        <w:rPr>
          <w:rFonts w:ascii="Arial" w:hAnsi="Arial" w:cs="Arial"/>
          <w:b/>
          <w:sz w:val="24"/>
        </w:rPr>
        <w:t xml:space="preserve">1.2. </w:t>
      </w:r>
      <w:r w:rsidRPr="003A0BFC">
        <w:rPr>
          <w:rFonts w:ascii="Arial" w:hAnsi="Arial" w:cs="Arial"/>
          <w:sz w:val="24"/>
        </w:rPr>
        <w:t xml:space="preserve">APPLICATION </w:t>
      </w:r>
      <w:r w:rsidR="00871583">
        <w:rPr>
          <w:rFonts w:ascii="Arial" w:hAnsi="Arial" w:cs="Arial"/>
          <w:sz w:val="24"/>
        </w:rPr>
        <w:t xml:space="preserve">&amp; CERTIFICATION </w:t>
      </w:r>
      <w:r w:rsidRPr="003A0BFC">
        <w:rPr>
          <w:rFonts w:ascii="Arial" w:hAnsi="Arial" w:cs="Arial"/>
          <w:sz w:val="24"/>
        </w:rPr>
        <w:t>FEES</w:t>
      </w:r>
    </w:p>
    <w:p w14:paraId="1DBC7975" w14:textId="4384692D" w:rsidR="008D3EFC" w:rsidRPr="003A0BFC" w:rsidRDefault="008D3EFC" w:rsidP="008D3EFC">
      <w:pPr>
        <w:rPr>
          <w:rFonts w:ascii="Arial" w:hAnsi="Arial" w:cs="Arial"/>
          <w:b/>
          <w:sz w:val="24"/>
        </w:rPr>
      </w:pPr>
      <w:r w:rsidRPr="003A0BFC">
        <w:rPr>
          <w:rFonts w:ascii="Arial" w:hAnsi="Arial" w:cs="Arial"/>
          <w:b/>
          <w:sz w:val="24"/>
        </w:rPr>
        <w:t xml:space="preserve">1.3. </w:t>
      </w:r>
      <w:r w:rsidRPr="003A0BFC">
        <w:rPr>
          <w:rFonts w:ascii="Arial" w:hAnsi="Arial" w:cs="Arial"/>
          <w:sz w:val="24"/>
        </w:rPr>
        <w:t>DOCUMENTS REVIEW</w:t>
      </w:r>
    </w:p>
    <w:p w14:paraId="49C3B34C" w14:textId="1CC261F8" w:rsidR="00F924FA" w:rsidRPr="003A0BFC" w:rsidRDefault="00F924FA" w:rsidP="008D3EFC">
      <w:pPr>
        <w:rPr>
          <w:rFonts w:ascii="Arial" w:hAnsi="Arial" w:cs="Arial"/>
          <w:b/>
          <w:sz w:val="24"/>
        </w:rPr>
      </w:pPr>
      <w:r w:rsidRPr="003A0BFC">
        <w:rPr>
          <w:rFonts w:ascii="Arial" w:hAnsi="Arial" w:cs="Arial"/>
          <w:b/>
          <w:sz w:val="24"/>
        </w:rPr>
        <w:t xml:space="preserve">1.4. </w:t>
      </w:r>
      <w:r w:rsidRPr="003A0BFC">
        <w:rPr>
          <w:rFonts w:ascii="Arial" w:hAnsi="Arial" w:cs="Arial"/>
          <w:sz w:val="24"/>
        </w:rPr>
        <w:t>FACTORY AUDIT FEES</w:t>
      </w:r>
    </w:p>
    <w:p w14:paraId="36ECEBD7" w14:textId="6E7727A3" w:rsidR="008D3EFC" w:rsidRPr="003A0BFC" w:rsidRDefault="00F924FA" w:rsidP="008D3EFC">
      <w:pPr>
        <w:rPr>
          <w:rFonts w:ascii="Arial" w:hAnsi="Arial" w:cs="Arial"/>
        </w:rPr>
      </w:pPr>
      <w:r w:rsidRPr="003A0BFC">
        <w:rPr>
          <w:rFonts w:ascii="Arial" w:hAnsi="Arial" w:cs="Arial"/>
          <w:b/>
          <w:sz w:val="24"/>
        </w:rPr>
        <w:t>1.5</w:t>
      </w:r>
      <w:r w:rsidR="008D3EFC" w:rsidRPr="003A0BFC">
        <w:rPr>
          <w:rFonts w:ascii="Arial" w:hAnsi="Arial" w:cs="Arial"/>
          <w:b/>
          <w:sz w:val="24"/>
        </w:rPr>
        <w:t xml:space="preserve">. </w:t>
      </w:r>
      <w:r w:rsidR="008D3EFC" w:rsidRPr="003A0BFC">
        <w:rPr>
          <w:rFonts w:ascii="Arial" w:hAnsi="Arial" w:cs="Arial"/>
          <w:sz w:val="24"/>
        </w:rPr>
        <w:t xml:space="preserve">TRAVEL AND SUBSISTENCE </w:t>
      </w:r>
      <w:r w:rsidR="008D3EFC" w:rsidRPr="003A0BFC">
        <w:rPr>
          <w:rFonts w:ascii="Arial" w:hAnsi="Arial" w:cs="Arial"/>
        </w:rPr>
        <w:t>EXPENSES</w:t>
      </w:r>
    </w:p>
    <w:p w14:paraId="4842C836" w14:textId="31E0A302" w:rsidR="008D3EFC" w:rsidRPr="003A0BFC" w:rsidRDefault="00F97F25" w:rsidP="008D3EFC">
      <w:pPr>
        <w:rPr>
          <w:rFonts w:ascii="Arial" w:hAnsi="Arial" w:cs="Arial"/>
          <w:b/>
          <w:sz w:val="24"/>
        </w:rPr>
      </w:pPr>
      <w:r w:rsidRPr="003A0BFC">
        <w:rPr>
          <w:rFonts w:ascii="Arial" w:hAnsi="Arial" w:cs="Arial"/>
          <w:b/>
          <w:sz w:val="24"/>
        </w:rPr>
        <w:t>1.6</w:t>
      </w:r>
      <w:r w:rsidR="009B01B9" w:rsidRPr="003A0BFC">
        <w:rPr>
          <w:rFonts w:ascii="Arial" w:hAnsi="Arial" w:cs="Arial"/>
          <w:b/>
          <w:sz w:val="24"/>
        </w:rPr>
        <w:t xml:space="preserve">. </w:t>
      </w:r>
      <w:r w:rsidR="009B01B9" w:rsidRPr="003A0BFC">
        <w:rPr>
          <w:rFonts w:ascii="Arial" w:hAnsi="Arial" w:cs="Arial"/>
          <w:sz w:val="24"/>
        </w:rPr>
        <w:t>QUO</w:t>
      </w:r>
      <w:r w:rsidR="008D3EFC" w:rsidRPr="003A0BFC">
        <w:rPr>
          <w:rFonts w:ascii="Arial" w:hAnsi="Arial" w:cs="Arial"/>
          <w:sz w:val="24"/>
        </w:rPr>
        <w:t>TATIONS</w:t>
      </w:r>
    </w:p>
    <w:p w14:paraId="11DA601E" w14:textId="136BF55D" w:rsidR="00101192" w:rsidRPr="003A0BFC" w:rsidRDefault="00101192" w:rsidP="008D3EFC">
      <w:pPr>
        <w:rPr>
          <w:rFonts w:ascii="Arial" w:hAnsi="Arial" w:cs="Arial"/>
          <w:b/>
          <w:sz w:val="28"/>
        </w:rPr>
      </w:pPr>
      <w:r w:rsidRPr="003A0BFC">
        <w:rPr>
          <w:rFonts w:ascii="Arial" w:hAnsi="Arial" w:cs="Arial"/>
          <w:b/>
          <w:sz w:val="28"/>
        </w:rPr>
        <w:t>2. USAGE OF BRAND/LOGO</w:t>
      </w:r>
    </w:p>
    <w:p w14:paraId="2FB0A71C" w14:textId="0231451A" w:rsidR="00101192" w:rsidRPr="003A0BFC" w:rsidRDefault="00101192" w:rsidP="008D3EFC">
      <w:pPr>
        <w:rPr>
          <w:rFonts w:ascii="Arial" w:hAnsi="Arial" w:cs="Arial"/>
          <w:b/>
          <w:sz w:val="24"/>
        </w:rPr>
      </w:pPr>
      <w:r w:rsidRPr="003A0BFC">
        <w:rPr>
          <w:rFonts w:ascii="Arial" w:hAnsi="Arial" w:cs="Arial"/>
          <w:b/>
          <w:sz w:val="24"/>
        </w:rPr>
        <w:t xml:space="preserve">2.1. </w:t>
      </w:r>
      <w:r w:rsidRPr="003A0BFC">
        <w:rPr>
          <w:rFonts w:ascii="Arial" w:hAnsi="Arial" w:cs="Arial"/>
          <w:sz w:val="24"/>
        </w:rPr>
        <w:t>PURPOSE AND SCOPE</w:t>
      </w:r>
    </w:p>
    <w:p w14:paraId="3734A786" w14:textId="4292D7AB" w:rsidR="00101192" w:rsidRPr="003A0BFC" w:rsidRDefault="00101192" w:rsidP="008D3EFC">
      <w:pPr>
        <w:rPr>
          <w:rFonts w:ascii="Arial" w:hAnsi="Arial" w:cs="Arial"/>
          <w:b/>
          <w:sz w:val="24"/>
        </w:rPr>
      </w:pPr>
      <w:r w:rsidRPr="003A0BFC">
        <w:rPr>
          <w:rFonts w:ascii="Arial" w:hAnsi="Arial" w:cs="Arial"/>
          <w:b/>
          <w:sz w:val="24"/>
        </w:rPr>
        <w:t xml:space="preserve">2.2. </w:t>
      </w:r>
      <w:r w:rsidRPr="003A0BFC">
        <w:rPr>
          <w:rFonts w:ascii="Arial" w:hAnsi="Arial" w:cs="Arial"/>
          <w:sz w:val="24"/>
        </w:rPr>
        <w:t>DEFINITIONS</w:t>
      </w:r>
    </w:p>
    <w:p w14:paraId="3C82A342" w14:textId="0C485E00" w:rsidR="008D3EFC" w:rsidRPr="003A0BFC" w:rsidRDefault="00D12833" w:rsidP="008D3EFC">
      <w:pPr>
        <w:rPr>
          <w:rFonts w:ascii="Arial" w:hAnsi="Arial" w:cs="Arial"/>
          <w:b/>
          <w:sz w:val="24"/>
        </w:rPr>
      </w:pPr>
      <w:r w:rsidRPr="003A0BFC">
        <w:rPr>
          <w:rFonts w:ascii="Arial" w:hAnsi="Arial" w:cs="Arial"/>
          <w:b/>
          <w:sz w:val="24"/>
        </w:rPr>
        <w:t>2.3.</w:t>
      </w:r>
      <w:r w:rsidRPr="003A0BFC">
        <w:rPr>
          <w:rFonts w:ascii="Arial" w:hAnsi="Arial" w:cs="Arial"/>
          <w:sz w:val="24"/>
        </w:rPr>
        <w:t xml:space="preserve"> RESPONSIBILITIES</w:t>
      </w:r>
    </w:p>
    <w:p w14:paraId="60D97077" w14:textId="60A26320" w:rsidR="008D3EFC" w:rsidRPr="003A0BFC" w:rsidRDefault="00D12833" w:rsidP="008D3EFC">
      <w:pPr>
        <w:rPr>
          <w:rFonts w:ascii="Arial" w:hAnsi="Arial" w:cs="Arial"/>
          <w:b/>
          <w:sz w:val="24"/>
        </w:rPr>
      </w:pPr>
      <w:r w:rsidRPr="003A0BFC">
        <w:rPr>
          <w:rFonts w:ascii="Arial" w:hAnsi="Arial" w:cs="Arial"/>
          <w:b/>
          <w:sz w:val="24"/>
        </w:rPr>
        <w:t xml:space="preserve">2.4. </w:t>
      </w:r>
      <w:r w:rsidRPr="003A0BFC">
        <w:rPr>
          <w:rFonts w:ascii="Arial" w:hAnsi="Arial" w:cs="Arial"/>
          <w:sz w:val="24"/>
        </w:rPr>
        <w:t>METHOD</w:t>
      </w:r>
    </w:p>
    <w:p w14:paraId="75098D18" w14:textId="31507AB1" w:rsidR="00D12833" w:rsidRPr="003A0BFC" w:rsidRDefault="00D12833" w:rsidP="00D12833">
      <w:pPr>
        <w:rPr>
          <w:rFonts w:ascii="Arial" w:hAnsi="Arial" w:cs="Arial"/>
          <w:b/>
          <w:sz w:val="24"/>
        </w:rPr>
      </w:pPr>
      <w:r w:rsidRPr="003A0BFC">
        <w:rPr>
          <w:rFonts w:ascii="Arial" w:hAnsi="Arial" w:cs="Arial"/>
          <w:b/>
          <w:sz w:val="24"/>
        </w:rPr>
        <w:t xml:space="preserve">2.4.1 </w:t>
      </w:r>
      <w:r w:rsidRPr="003A0BFC">
        <w:rPr>
          <w:rFonts w:ascii="Arial" w:hAnsi="Arial" w:cs="Arial"/>
          <w:sz w:val="24"/>
        </w:rPr>
        <w:t>OBLIGATIONS OF THE CERTIFIED PERSON / ORGANIZATION</w:t>
      </w:r>
    </w:p>
    <w:p w14:paraId="58E40B7B" w14:textId="5C889EF0" w:rsidR="00D12833" w:rsidRPr="003A0BFC" w:rsidRDefault="00D12833" w:rsidP="008D3EFC">
      <w:pPr>
        <w:rPr>
          <w:rFonts w:ascii="Arial" w:hAnsi="Arial" w:cs="Arial"/>
          <w:b/>
          <w:sz w:val="24"/>
        </w:rPr>
      </w:pPr>
      <w:r w:rsidRPr="003A0BFC">
        <w:rPr>
          <w:rFonts w:ascii="Arial" w:hAnsi="Arial" w:cs="Arial"/>
          <w:b/>
          <w:sz w:val="24"/>
        </w:rPr>
        <w:t xml:space="preserve">2.4.1.1 </w:t>
      </w:r>
      <w:r w:rsidRPr="003A0BFC">
        <w:rPr>
          <w:rFonts w:ascii="Arial" w:hAnsi="Arial" w:cs="Arial"/>
          <w:sz w:val="24"/>
        </w:rPr>
        <w:t>USE OF EZHAR DOCUMENT, LOGO, TRADEMARK AND DOCUMENT MARKS BY CERTIFIED PERSON / ORGANIZATION GENERAL RULES</w:t>
      </w:r>
    </w:p>
    <w:p w14:paraId="2282E4A7" w14:textId="1E0E5508" w:rsidR="00323C78" w:rsidRPr="003A0BFC" w:rsidRDefault="00323C78" w:rsidP="00323C78">
      <w:pPr>
        <w:jc w:val="both"/>
        <w:rPr>
          <w:rFonts w:ascii="Arial" w:hAnsi="Arial" w:cs="Arial"/>
          <w:b/>
          <w:sz w:val="24"/>
        </w:rPr>
      </w:pPr>
      <w:r w:rsidRPr="003A0BFC">
        <w:rPr>
          <w:rFonts w:ascii="Arial" w:hAnsi="Arial" w:cs="Arial"/>
          <w:b/>
          <w:sz w:val="24"/>
        </w:rPr>
        <w:t xml:space="preserve">2.4.1.2. </w:t>
      </w:r>
      <w:r w:rsidRPr="003A0BFC">
        <w:rPr>
          <w:rFonts w:ascii="Arial" w:hAnsi="Arial" w:cs="Arial"/>
          <w:sz w:val="24"/>
        </w:rPr>
        <w:t>ADDITIONAL RULES FOR THE USE OF THE NOTIFIED BODY IDENTIFICATION REGISTRATION NUMBER BY THE CERTIFIED PERSON/ORGANIZATION</w:t>
      </w:r>
    </w:p>
    <w:p w14:paraId="26E0C4FC" w14:textId="38AEA33E" w:rsidR="003A6D66" w:rsidRPr="003A0BFC" w:rsidRDefault="003A6D66" w:rsidP="00323C78">
      <w:pPr>
        <w:jc w:val="both"/>
        <w:rPr>
          <w:rFonts w:ascii="Arial" w:hAnsi="Arial" w:cs="Arial"/>
          <w:b/>
          <w:sz w:val="24"/>
        </w:rPr>
      </w:pPr>
      <w:r w:rsidRPr="003A0BFC">
        <w:rPr>
          <w:rFonts w:ascii="Arial" w:hAnsi="Arial" w:cs="Arial"/>
          <w:b/>
          <w:sz w:val="24"/>
        </w:rPr>
        <w:t xml:space="preserve">2.4.2 </w:t>
      </w:r>
      <w:r w:rsidRPr="003A0BFC">
        <w:rPr>
          <w:rFonts w:ascii="Arial" w:hAnsi="Arial" w:cs="Arial"/>
          <w:sz w:val="24"/>
        </w:rPr>
        <w:t>EZHAR OBLIGATIONS</w:t>
      </w:r>
    </w:p>
    <w:p w14:paraId="1EB962EF" w14:textId="47834D57" w:rsidR="003A0BFC" w:rsidRPr="003A0BFC" w:rsidRDefault="003A0BFC" w:rsidP="00323C78">
      <w:pPr>
        <w:jc w:val="both"/>
        <w:rPr>
          <w:rFonts w:ascii="Arial" w:hAnsi="Arial" w:cs="Arial"/>
          <w:b/>
          <w:sz w:val="24"/>
        </w:rPr>
      </w:pPr>
      <w:r w:rsidRPr="003A0BFC">
        <w:rPr>
          <w:rFonts w:ascii="Arial" w:hAnsi="Arial" w:cs="Arial"/>
          <w:b/>
          <w:sz w:val="24"/>
        </w:rPr>
        <w:t xml:space="preserve">2.4.3. </w:t>
      </w:r>
      <w:r w:rsidRPr="003A0BFC">
        <w:rPr>
          <w:rFonts w:ascii="Arial" w:hAnsi="Arial" w:cs="Arial"/>
          <w:sz w:val="24"/>
        </w:rPr>
        <w:t>EGAC LOGO &amp; EGAC ACCREDITATION SYMBOL/BRAND</w:t>
      </w:r>
    </w:p>
    <w:p w14:paraId="004642F2" w14:textId="77777777" w:rsidR="00323C78" w:rsidRPr="00323C78" w:rsidRDefault="00323C78" w:rsidP="008D3EFC">
      <w:pPr>
        <w:rPr>
          <w:rFonts w:ascii="Arial" w:hAnsi="Arial" w:cs="Arial"/>
          <w:b/>
          <w:sz w:val="28"/>
        </w:rPr>
      </w:pPr>
    </w:p>
    <w:p w14:paraId="0DCBE33B" w14:textId="0CC01BF0" w:rsidR="00323C78" w:rsidRDefault="00323C78" w:rsidP="008D3EFC">
      <w:pPr>
        <w:rPr>
          <w:rFonts w:ascii="Arial" w:hAnsi="Arial" w:cs="Arial"/>
          <w:b/>
          <w:sz w:val="32"/>
        </w:rPr>
      </w:pPr>
    </w:p>
    <w:p w14:paraId="40FC8727" w14:textId="77777777" w:rsidR="00767EE3" w:rsidRDefault="00767EE3" w:rsidP="008D3EFC">
      <w:pPr>
        <w:rPr>
          <w:rFonts w:ascii="Arial" w:hAnsi="Arial" w:cs="Arial"/>
          <w:b/>
          <w:sz w:val="32"/>
        </w:rPr>
      </w:pPr>
    </w:p>
    <w:p w14:paraId="1228FA47" w14:textId="092D06C5" w:rsidR="008D3EFC" w:rsidRDefault="008D3EFC" w:rsidP="00603956">
      <w:pPr>
        <w:spacing w:after="0" w:line="276" w:lineRule="auto"/>
        <w:rPr>
          <w:rFonts w:ascii="Arial" w:hAnsi="Arial" w:cs="Arial"/>
          <w:b/>
          <w:sz w:val="32"/>
        </w:rPr>
      </w:pPr>
      <w:r w:rsidRPr="008D3EFC">
        <w:rPr>
          <w:rFonts w:ascii="Arial" w:hAnsi="Arial" w:cs="Arial"/>
          <w:b/>
          <w:sz w:val="32"/>
        </w:rPr>
        <w:lastRenderedPageBreak/>
        <w:t>1.</w:t>
      </w:r>
      <w:r w:rsidR="00101192">
        <w:rPr>
          <w:rFonts w:ascii="Arial" w:hAnsi="Arial" w:cs="Arial"/>
          <w:b/>
          <w:sz w:val="32"/>
        </w:rPr>
        <w:t xml:space="preserve"> </w:t>
      </w:r>
      <w:r w:rsidRPr="008D3EFC">
        <w:rPr>
          <w:rFonts w:ascii="Arial" w:hAnsi="Arial" w:cs="Arial"/>
          <w:b/>
          <w:sz w:val="32"/>
        </w:rPr>
        <w:t>FEE STRUCTURE</w:t>
      </w:r>
    </w:p>
    <w:p w14:paraId="15FA1E21" w14:textId="77777777" w:rsidR="00052719" w:rsidRPr="008D3EFC" w:rsidRDefault="00052719" w:rsidP="00603956">
      <w:pPr>
        <w:spacing w:after="0" w:line="276" w:lineRule="auto"/>
        <w:rPr>
          <w:rFonts w:ascii="Arial" w:hAnsi="Arial" w:cs="Arial"/>
          <w:b/>
          <w:sz w:val="32"/>
        </w:rPr>
      </w:pPr>
    </w:p>
    <w:p w14:paraId="1E1C670D" w14:textId="4B51EACB" w:rsidR="008D3EFC" w:rsidRDefault="008D3EFC" w:rsidP="00603956">
      <w:pPr>
        <w:spacing w:after="120" w:line="276" w:lineRule="auto"/>
        <w:rPr>
          <w:rFonts w:ascii="Arial" w:hAnsi="Arial" w:cs="Arial"/>
          <w:b/>
          <w:sz w:val="24"/>
        </w:rPr>
      </w:pPr>
      <w:r w:rsidRPr="008D3EFC">
        <w:rPr>
          <w:rFonts w:ascii="Arial" w:hAnsi="Arial" w:cs="Arial"/>
          <w:b/>
          <w:sz w:val="24"/>
        </w:rPr>
        <w:t>1.1. GENERAL</w:t>
      </w:r>
    </w:p>
    <w:p w14:paraId="20A95DC4" w14:textId="6B8B96C0" w:rsidR="008D3EFC" w:rsidRDefault="008D3EFC" w:rsidP="00603956">
      <w:pPr>
        <w:spacing w:after="120" w:line="276" w:lineRule="auto"/>
        <w:rPr>
          <w:rFonts w:ascii="Arial" w:hAnsi="Arial" w:cs="Arial"/>
        </w:rPr>
      </w:pPr>
      <w:r w:rsidRPr="008D3EFC">
        <w:rPr>
          <w:rFonts w:ascii="Arial" w:hAnsi="Arial" w:cs="Arial"/>
        </w:rPr>
        <w:t>All fees inside and outside Turkey are the same and the currency is USD.</w:t>
      </w:r>
    </w:p>
    <w:p w14:paraId="6A591399" w14:textId="543451A7" w:rsidR="00A973D2" w:rsidRDefault="00A973D2" w:rsidP="00603956">
      <w:pPr>
        <w:spacing w:after="120" w:line="276" w:lineRule="auto"/>
        <w:rPr>
          <w:rFonts w:ascii="Arial" w:hAnsi="Arial" w:cs="Arial"/>
        </w:rPr>
      </w:pPr>
    </w:p>
    <w:p w14:paraId="58AEFA81" w14:textId="5CD5B4AF" w:rsidR="008D3EFC" w:rsidRDefault="008D3EFC" w:rsidP="00603956">
      <w:pPr>
        <w:spacing w:after="120" w:line="276" w:lineRule="auto"/>
        <w:rPr>
          <w:rFonts w:ascii="Arial" w:hAnsi="Arial" w:cs="Arial"/>
          <w:b/>
          <w:sz w:val="24"/>
        </w:rPr>
      </w:pPr>
      <w:r w:rsidRPr="008D3EFC">
        <w:rPr>
          <w:rFonts w:ascii="Arial" w:hAnsi="Arial" w:cs="Arial"/>
          <w:b/>
          <w:sz w:val="24"/>
        </w:rPr>
        <w:t>1.2. APPLICATION</w:t>
      </w:r>
      <w:r w:rsidR="00871583">
        <w:rPr>
          <w:rFonts w:ascii="Arial" w:hAnsi="Arial" w:cs="Arial"/>
          <w:b/>
          <w:sz w:val="24"/>
        </w:rPr>
        <w:t xml:space="preserve"> &amp; CERTIFICATION</w:t>
      </w:r>
      <w:r w:rsidRPr="008D3EFC">
        <w:rPr>
          <w:rFonts w:ascii="Arial" w:hAnsi="Arial" w:cs="Arial"/>
          <w:b/>
          <w:sz w:val="24"/>
        </w:rPr>
        <w:t xml:space="preserve"> FEES</w:t>
      </w:r>
    </w:p>
    <w:p w14:paraId="42B18BD2" w14:textId="22F70E45" w:rsidR="00E340F3" w:rsidRPr="00E340F3" w:rsidRDefault="00E340F3" w:rsidP="00603956">
      <w:pPr>
        <w:spacing w:after="120" w:line="276" w:lineRule="auto"/>
        <w:ind w:right="57"/>
        <w:jc w:val="both"/>
        <w:rPr>
          <w:rFonts w:ascii="Arial" w:hAnsi="Arial" w:cs="Arial"/>
        </w:rPr>
      </w:pPr>
      <w:r w:rsidRPr="00E340F3">
        <w:rPr>
          <w:rFonts w:ascii="Arial" w:hAnsi="Arial" w:cs="Arial"/>
        </w:rPr>
        <w:t>Application</w:t>
      </w:r>
      <w:r w:rsidR="00871583">
        <w:rPr>
          <w:rFonts w:ascii="Arial" w:hAnsi="Arial" w:cs="Arial"/>
        </w:rPr>
        <w:t xml:space="preserve"> &amp; Certification</w:t>
      </w:r>
      <w:r w:rsidRPr="00E340F3">
        <w:rPr>
          <w:rFonts w:ascii="Arial" w:hAnsi="Arial" w:cs="Arial"/>
        </w:rPr>
        <w:t xml:space="preserve"> fees represent the first stage of the application process. These fees vary depending on the type of certificate (SABER or GMARK) and scheme type (Type 1a or Type 3). Payments are requested within 3 working days of invoicing.</w:t>
      </w:r>
    </w:p>
    <w:p w14:paraId="304DD074" w14:textId="77777777" w:rsidR="00E340F3" w:rsidRPr="00E340F3" w:rsidRDefault="00E340F3" w:rsidP="00603956">
      <w:pPr>
        <w:spacing w:after="120" w:line="276" w:lineRule="auto"/>
        <w:jc w:val="both"/>
        <w:rPr>
          <w:rFonts w:ascii="Arial" w:hAnsi="Arial" w:cs="Arial"/>
        </w:rPr>
      </w:pPr>
    </w:p>
    <w:p w14:paraId="3442D1D3" w14:textId="2E6B6654" w:rsidR="00E340F3" w:rsidRPr="00E340F3" w:rsidRDefault="00E340F3" w:rsidP="00603956">
      <w:pPr>
        <w:spacing w:after="120" w:line="276" w:lineRule="auto"/>
        <w:jc w:val="both"/>
        <w:rPr>
          <w:rFonts w:ascii="Arial" w:hAnsi="Arial" w:cs="Arial"/>
        </w:rPr>
      </w:pPr>
      <w:r w:rsidRPr="00E340F3">
        <w:rPr>
          <w:rFonts w:ascii="Arial" w:hAnsi="Arial" w:cs="Arial"/>
        </w:rPr>
        <w:t>The amounts of the application</w:t>
      </w:r>
      <w:r w:rsidR="00544185">
        <w:rPr>
          <w:rFonts w:ascii="Arial" w:hAnsi="Arial" w:cs="Arial"/>
        </w:rPr>
        <w:t xml:space="preserve"> &amp; certification</w:t>
      </w:r>
      <w:bookmarkStart w:id="0" w:name="_GoBack"/>
      <w:bookmarkEnd w:id="0"/>
      <w:r w:rsidRPr="00E340F3">
        <w:rPr>
          <w:rFonts w:ascii="Arial" w:hAnsi="Arial" w:cs="Arial"/>
        </w:rPr>
        <w:t xml:space="preserve"> fees are as follows:</w:t>
      </w:r>
    </w:p>
    <w:p w14:paraId="027863C6" w14:textId="77777777" w:rsidR="00E340F3" w:rsidRPr="00E340F3" w:rsidRDefault="00E340F3" w:rsidP="00603956">
      <w:pPr>
        <w:spacing w:after="120" w:line="276" w:lineRule="auto"/>
        <w:rPr>
          <w:rFonts w:ascii="Arial" w:hAnsi="Arial" w:cs="Arial"/>
        </w:rPr>
      </w:pPr>
    </w:p>
    <w:p w14:paraId="0859CD88" w14:textId="287957F3" w:rsidR="00E340F3" w:rsidRDefault="00E340F3" w:rsidP="00603956">
      <w:pPr>
        <w:spacing w:after="120" w:line="276" w:lineRule="auto"/>
        <w:rPr>
          <w:rFonts w:ascii="Arial" w:hAnsi="Arial" w:cs="Arial"/>
          <w:b/>
        </w:rPr>
      </w:pPr>
      <w:r w:rsidRPr="00E340F3">
        <w:rPr>
          <w:rFonts w:ascii="Arial" w:hAnsi="Arial" w:cs="Arial"/>
          <w:b/>
        </w:rPr>
        <w:t>1.2.1.</w:t>
      </w:r>
      <w:r>
        <w:rPr>
          <w:rFonts w:ascii="Arial" w:hAnsi="Arial" w:cs="Arial"/>
        </w:rPr>
        <w:t xml:space="preserve"> </w:t>
      </w:r>
      <w:r>
        <w:rPr>
          <w:rFonts w:ascii="Arial" w:hAnsi="Arial" w:cs="Arial"/>
          <w:b/>
        </w:rPr>
        <w:t>Fees for SABER</w:t>
      </w:r>
    </w:p>
    <w:tbl>
      <w:tblPr>
        <w:tblStyle w:val="TabloKlavuzu"/>
        <w:tblW w:w="0" w:type="auto"/>
        <w:jc w:val="center"/>
        <w:tblLook w:val="04A0" w:firstRow="1" w:lastRow="0" w:firstColumn="1" w:lastColumn="0" w:noHBand="0" w:noVBand="1"/>
      </w:tblPr>
      <w:tblGrid>
        <w:gridCol w:w="4248"/>
        <w:gridCol w:w="2410"/>
        <w:gridCol w:w="2404"/>
      </w:tblGrid>
      <w:tr w:rsidR="00E340F3" w14:paraId="75744B79" w14:textId="77777777" w:rsidTr="00871583">
        <w:trPr>
          <w:jc w:val="center"/>
        </w:trPr>
        <w:tc>
          <w:tcPr>
            <w:tcW w:w="4248" w:type="dxa"/>
          </w:tcPr>
          <w:p w14:paraId="189560D4" w14:textId="169D1450" w:rsidR="00E340F3" w:rsidRDefault="00F52C19" w:rsidP="00603956">
            <w:pPr>
              <w:spacing w:after="120" w:line="276" w:lineRule="auto"/>
              <w:rPr>
                <w:rFonts w:ascii="Arial" w:hAnsi="Arial" w:cs="Arial"/>
                <w:b/>
              </w:rPr>
            </w:pPr>
            <w:r>
              <w:rPr>
                <w:rFonts w:ascii="Arial" w:hAnsi="Arial" w:cs="Arial"/>
                <w:b/>
              </w:rPr>
              <w:t>Type/Application</w:t>
            </w:r>
            <w:r w:rsidR="00871583">
              <w:rPr>
                <w:rFonts w:ascii="Arial" w:hAnsi="Arial" w:cs="Arial"/>
                <w:b/>
              </w:rPr>
              <w:t xml:space="preserve"> &amp; Certification</w:t>
            </w:r>
            <w:r>
              <w:rPr>
                <w:rFonts w:ascii="Arial" w:hAnsi="Arial" w:cs="Arial"/>
                <w:b/>
              </w:rPr>
              <w:t xml:space="preserve"> Fees</w:t>
            </w:r>
          </w:p>
        </w:tc>
        <w:tc>
          <w:tcPr>
            <w:tcW w:w="2410" w:type="dxa"/>
            <w:vAlign w:val="center"/>
          </w:tcPr>
          <w:p w14:paraId="35B058B8" w14:textId="57B85BF4" w:rsidR="00E340F3" w:rsidRDefault="00F52C19" w:rsidP="00603956">
            <w:pPr>
              <w:spacing w:after="120" w:line="276" w:lineRule="auto"/>
              <w:jc w:val="center"/>
              <w:rPr>
                <w:rFonts w:ascii="Arial" w:hAnsi="Arial" w:cs="Arial"/>
                <w:b/>
              </w:rPr>
            </w:pPr>
            <w:r>
              <w:rPr>
                <w:rFonts w:ascii="Arial" w:hAnsi="Arial" w:cs="Arial"/>
                <w:b/>
              </w:rPr>
              <w:t>Type 1a for SABER</w:t>
            </w:r>
          </w:p>
        </w:tc>
        <w:tc>
          <w:tcPr>
            <w:tcW w:w="2404" w:type="dxa"/>
            <w:vAlign w:val="center"/>
          </w:tcPr>
          <w:p w14:paraId="49484B0F" w14:textId="787808B5" w:rsidR="00E340F3" w:rsidRDefault="00F52C19" w:rsidP="00603956">
            <w:pPr>
              <w:spacing w:after="120" w:line="276" w:lineRule="auto"/>
              <w:jc w:val="center"/>
              <w:rPr>
                <w:rFonts w:ascii="Arial" w:hAnsi="Arial" w:cs="Arial"/>
                <w:b/>
              </w:rPr>
            </w:pPr>
            <w:r>
              <w:rPr>
                <w:rFonts w:ascii="Arial" w:hAnsi="Arial" w:cs="Arial"/>
                <w:b/>
              </w:rPr>
              <w:t>Type 3 for SABER</w:t>
            </w:r>
          </w:p>
        </w:tc>
      </w:tr>
      <w:tr w:rsidR="00E340F3" w14:paraId="72ECB6E7" w14:textId="77777777" w:rsidTr="00871583">
        <w:trPr>
          <w:jc w:val="center"/>
        </w:trPr>
        <w:tc>
          <w:tcPr>
            <w:tcW w:w="4248" w:type="dxa"/>
          </w:tcPr>
          <w:p w14:paraId="098056AC" w14:textId="62F2BAEA" w:rsidR="00E340F3" w:rsidRDefault="00F52C19" w:rsidP="00603956">
            <w:pPr>
              <w:spacing w:after="120" w:line="276" w:lineRule="auto"/>
              <w:rPr>
                <w:rFonts w:ascii="Arial" w:hAnsi="Arial" w:cs="Arial"/>
                <w:b/>
              </w:rPr>
            </w:pPr>
            <w:r>
              <w:rPr>
                <w:rFonts w:ascii="Arial" w:hAnsi="Arial" w:cs="Arial"/>
                <w:b/>
              </w:rPr>
              <w:t>Application</w:t>
            </w:r>
            <w:r w:rsidR="00871583">
              <w:rPr>
                <w:rFonts w:ascii="Arial" w:hAnsi="Arial" w:cs="Arial"/>
                <w:b/>
              </w:rPr>
              <w:t xml:space="preserve"> &amp; Certification</w:t>
            </w:r>
            <w:r>
              <w:rPr>
                <w:rFonts w:ascii="Arial" w:hAnsi="Arial" w:cs="Arial"/>
                <w:b/>
              </w:rPr>
              <w:t xml:space="preserve"> Fees</w:t>
            </w:r>
          </w:p>
        </w:tc>
        <w:tc>
          <w:tcPr>
            <w:tcW w:w="2410" w:type="dxa"/>
            <w:vAlign w:val="center"/>
          </w:tcPr>
          <w:p w14:paraId="1B89C5C0" w14:textId="6783549B" w:rsidR="00E340F3" w:rsidRPr="00F52C19" w:rsidRDefault="00351B28" w:rsidP="00603956">
            <w:pPr>
              <w:spacing w:after="120" w:line="276" w:lineRule="auto"/>
              <w:jc w:val="center"/>
              <w:rPr>
                <w:rFonts w:ascii="Arial" w:hAnsi="Arial" w:cs="Arial"/>
              </w:rPr>
            </w:pPr>
            <w:r>
              <w:rPr>
                <w:rFonts w:ascii="Arial" w:hAnsi="Arial" w:cs="Arial"/>
              </w:rPr>
              <w:t>350</w:t>
            </w:r>
            <w:r w:rsidR="00F52C19" w:rsidRPr="00F52C19">
              <w:rPr>
                <w:rFonts w:ascii="Arial" w:hAnsi="Arial" w:cs="Arial"/>
              </w:rPr>
              <w:t xml:space="preserve"> USD</w:t>
            </w:r>
          </w:p>
        </w:tc>
        <w:tc>
          <w:tcPr>
            <w:tcW w:w="2404" w:type="dxa"/>
            <w:vAlign w:val="center"/>
          </w:tcPr>
          <w:p w14:paraId="0F74123F" w14:textId="243C6E47" w:rsidR="00E340F3" w:rsidRPr="00F52C19" w:rsidRDefault="00351B28" w:rsidP="00603956">
            <w:pPr>
              <w:spacing w:after="120" w:line="276" w:lineRule="auto"/>
              <w:jc w:val="center"/>
              <w:rPr>
                <w:rFonts w:ascii="Arial" w:hAnsi="Arial" w:cs="Arial"/>
              </w:rPr>
            </w:pPr>
            <w:r>
              <w:rPr>
                <w:rFonts w:ascii="Arial" w:hAnsi="Arial" w:cs="Arial"/>
              </w:rPr>
              <w:t>350</w:t>
            </w:r>
            <w:r w:rsidR="00F52C19" w:rsidRPr="00F52C19">
              <w:rPr>
                <w:rFonts w:ascii="Arial" w:hAnsi="Arial" w:cs="Arial"/>
              </w:rPr>
              <w:t xml:space="preserve"> USD</w:t>
            </w:r>
          </w:p>
        </w:tc>
      </w:tr>
    </w:tbl>
    <w:p w14:paraId="74FB7EBE" w14:textId="4505CEC0" w:rsidR="00603956" w:rsidRDefault="00603956" w:rsidP="00603956">
      <w:pPr>
        <w:spacing w:after="120" w:line="276" w:lineRule="auto"/>
        <w:rPr>
          <w:rFonts w:ascii="Arial" w:hAnsi="Arial" w:cs="Arial"/>
          <w:b/>
        </w:rPr>
      </w:pPr>
    </w:p>
    <w:p w14:paraId="06DD27DF" w14:textId="6CC5C939" w:rsidR="00E340F3" w:rsidRDefault="00E340F3" w:rsidP="00603956">
      <w:pPr>
        <w:spacing w:after="120" w:line="276" w:lineRule="auto"/>
        <w:rPr>
          <w:rFonts w:ascii="Arial" w:hAnsi="Arial" w:cs="Arial"/>
        </w:rPr>
      </w:pPr>
      <w:r w:rsidRPr="00E340F3">
        <w:rPr>
          <w:rFonts w:ascii="Arial" w:hAnsi="Arial" w:cs="Arial"/>
          <w:b/>
        </w:rPr>
        <w:t>1.2.2</w:t>
      </w:r>
      <w:r>
        <w:rPr>
          <w:rFonts w:ascii="Arial" w:hAnsi="Arial" w:cs="Arial"/>
        </w:rPr>
        <w:t xml:space="preserve">. </w:t>
      </w:r>
      <w:r>
        <w:rPr>
          <w:rFonts w:ascii="Arial" w:hAnsi="Arial" w:cs="Arial"/>
          <w:b/>
        </w:rPr>
        <w:t>Fees for GMARK</w:t>
      </w:r>
    </w:p>
    <w:tbl>
      <w:tblPr>
        <w:tblStyle w:val="TabloKlavuzu"/>
        <w:tblW w:w="0" w:type="auto"/>
        <w:jc w:val="center"/>
        <w:tblLook w:val="04A0" w:firstRow="1" w:lastRow="0" w:firstColumn="1" w:lastColumn="0" w:noHBand="0" w:noVBand="1"/>
      </w:tblPr>
      <w:tblGrid>
        <w:gridCol w:w="4106"/>
        <w:gridCol w:w="2410"/>
      </w:tblGrid>
      <w:tr w:rsidR="00F52C19" w14:paraId="54942925" w14:textId="77777777" w:rsidTr="00871583">
        <w:trPr>
          <w:jc w:val="center"/>
        </w:trPr>
        <w:tc>
          <w:tcPr>
            <w:tcW w:w="4106" w:type="dxa"/>
          </w:tcPr>
          <w:p w14:paraId="79E286D4" w14:textId="205D6D24" w:rsidR="00F52C19" w:rsidRDefault="00F52C19" w:rsidP="00603956">
            <w:pPr>
              <w:spacing w:after="120" w:line="276" w:lineRule="auto"/>
              <w:rPr>
                <w:rFonts w:ascii="Arial" w:hAnsi="Arial" w:cs="Arial"/>
                <w:b/>
              </w:rPr>
            </w:pPr>
            <w:r>
              <w:rPr>
                <w:rFonts w:ascii="Arial" w:hAnsi="Arial" w:cs="Arial"/>
                <w:b/>
              </w:rPr>
              <w:t xml:space="preserve">Type/Application </w:t>
            </w:r>
            <w:r w:rsidR="00871583">
              <w:rPr>
                <w:rFonts w:ascii="Arial" w:hAnsi="Arial" w:cs="Arial"/>
                <w:b/>
              </w:rPr>
              <w:t xml:space="preserve">&amp; Certification </w:t>
            </w:r>
            <w:r>
              <w:rPr>
                <w:rFonts w:ascii="Arial" w:hAnsi="Arial" w:cs="Arial"/>
                <w:b/>
              </w:rPr>
              <w:t>Fees</w:t>
            </w:r>
          </w:p>
        </w:tc>
        <w:tc>
          <w:tcPr>
            <w:tcW w:w="2410" w:type="dxa"/>
            <w:vAlign w:val="center"/>
          </w:tcPr>
          <w:p w14:paraId="025B6489" w14:textId="203908B3" w:rsidR="00F52C19" w:rsidRDefault="00F52C19" w:rsidP="00603956">
            <w:pPr>
              <w:spacing w:after="120" w:line="276" w:lineRule="auto"/>
              <w:jc w:val="center"/>
              <w:rPr>
                <w:rFonts w:ascii="Arial" w:hAnsi="Arial" w:cs="Arial"/>
                <w:b/>
              </w:rPr>
            </w:pPr>
            <w:r>
              <w:rPr>
                <w:rFonts w:ascii="Arial" w:hAnsi="Arial" w:cs="Arial"/>
                <w:b/>
              </w:rPr>
              <w:t>Type 1a for GMARK</w:t>
            </w:r>
          </w:p>
        </w:tc>
      </w:tr>
      <w:tr w:rsidR="00F52C19" w14:paraId="37BA29DD" w14:textId="77777777" w:rsidTr="00871583">
        <w:trPr>
          <w:jc w:val="center"/>
        </w:trPr>
        <w:tc>
          <w:tcPr>
            <w:tcW w:w="4106" w:type="dxa"/>
          </w:tcPr>
          <w:p w14:paraId="52FB54D6" w14:textId="58A20907" w:rsidR="00F52C19" w:rsidRDefault="00F52C19" w:rsidP="00603956">
            <w:pPr>
              <w:spacing w:after="120" w:line="276" w:lineRule="auto"/>
              <w:rPr>
                <w:rFonts w:ascii="Arial" w:hAnsi="Arial" w:cs="Arial"/>
                <w:b/>
              </w:rPr>
            </w:pPr>
            <w:r>
              <w:rPr>
                <w:rFonts w:ascii="Arial" w:hAnsi="Arial" w:cs="Arial"/>
                <w:b/>
              </w:rPr>
              <w:t>Application</w:t>
            </w:r>
            <w:r w:rsidR="00871583">
              <w:rPr>
                <w:rFonts w:ascii="Arial" w:hAnsi="Arial" w:cs="Arial"/>
                <w:b/>
              </w:rPr>
              <w:t xml:space="preserve"> &amp; Certification</w:t>
            </w:r>
            <w:r>
              <w:rPr>
                <w:rFonts w:ascii="Arial" w:hAnsi="Arial" w:cs="Arial"/>
                <w:b/>
              </w:rPr>
              <w:t xml:space="preserve"> Fees</w:t>
            </w:r>
          </w:p>
        </w:tc>
        <w:tc>
          <w:tcPr>
            <w:tcW w:w="2410" w:type="dxa"/>
            <w:vAlign w:val="center"/>
          </w:tcPr>
          <w:p w14:paraId="0EF26F96" w14:textId="5DDD8CFB" w:rsidR="00F52C19" w:rsidRPr="00F52C19" w:rsidRDefault="00D4359F" w:rsidP="00603956">
            <w:pPr>
              <w:spacing w:after="120" w:line="276" w:lineRule="auto"/>
              <w:jc w:val="center"/>
              <w:rPr>
                <w:rFonts w:ascii="Arial" w:hAnsi="Arial" w:cs="Arial"/>
              </w:rPr>
            </w:pPr>
            <w:r>
              <w:rPr>
                <w:rFonts w:ascii="Arial" w:hAnsi="Arial" w:cs="Arial"/>
              </w:rPr>
              <w:t>600</w:t>
            </w:r>
            <w:r w:rsidR="00F52C19" w:rsidRPr="00F52C19">
              <w:rPr>
                <w:rFonts w:ascii="Arial" w:hAnsi="Arial" w:cs="Arial"/>
              </w:rPr>
              <w:t xml:space="preserve"> USD</w:t>
            </w:r>
          </w:p>
        </w:tc>
      </w:tr>
    </w:tbl>
    <w:p w14:paraId="3F33FB60" w14:textId="77777777" w:rsidR="00E340F3" w:rsidRPr="00E340F3" w:rsidRDefault="00E340F3" w:rsidP="00603956">
      <w:pPr>
        <w:spacing w:after="120" w:line="276" w:lineRule="auto"/>
        <w:rPr>
          <w:rFonts w:ascii="Arial" w:hAnsi="Arial" w:cs="Arial"/>
        </w:rPr>
      </w:pPr>
    </w:p>
    <w:p w14:paraId="483F6C3D" w14:textId="58538C96" w:rsidR="00E340F3" w:rsidRDefault="00E340F3" w:rsidP="00603956">
      <w:pPr>
        <w:spacing w:after="120" w:line="276" w:lineRule="auto"/>
        <w:jc w:val="both"/>
        <w:rPr>
          <w:rFonts w:ascii="Arial" w:hAnsi="Arial" w:cs="Arial"/>
        </w:rPr>
      </w:pPr>
      <w:r w:rsidRPr="00E340F3">
        <w:rPr>
          <w:rFonts w:ascii="Arial" w:hAnsi="Arial" w:cs="Arial"/>
        </w:rPr>
        <w:t>It is important to make sure that the fees are up to date and to determine these fees correctly in order to complete the necessary steps in the application process.</w:t>
      </w:r>
    </w:p>
    <w:p w14:paraId="128687EF" w14:textId="762D5AEB" w:rsidR="00986F7C" w:rsidRDefault="00986F7C" w:rsidP="00603956">
      <w:pPr>
        <w:spacing w:after="120" w:line="276" w:lineRule="auto"/>
        <w:jc w:val="both"/>
        <w:rPr>
          <w:rFonts w:ascii="Arial" w:hAnsi="Arial" w:cs="Arial"/>
        </w:rPr>
      </w:pPr>
    </w:p>
    <w:p w14:paraId="5249D325" w14:textId="3A6C8E29" w:rsidR="00E340F3" w:rsidRDefault="00E340F3" w:rsidP="00603956">
      <w:pPr>
        <w:spacing w:after="120" w:line="276" w:lineRule="auto"/>
        <w:rPr>
          <w:rFonts w:ascii="Arial" w:hAnsi="Arial" w:cs="Arial"/>
          <w:b/>
          <w:sz w:val="24"/>
        </w:rPr>
      </w:pPr>
      <w:r w:rsidRPr="00E340F3">
        <w:rPr>
          <w:rFonts w:ascii="Arial" w:hAnsi="Arial" w:cs="Arial"/>
          <w:b/>
          <w:sz w:val="24"/>
        </w:rPr>
        <w:t>1.3. DOCUMENTS REVIEW</w:t>
      </w:r>
    </w:p>
    <w:p w14:paraId="7392D16A" w14:textId="74002515" w:rsidR="009B01B9" w:rsidRDefault="009B01B9" w:rsidP="00603956">
      <w:pPr>
        <w:spacing w:after="120" w:line="276" w:lineRule="auto"/>
        <w:rPr>
          <w:rFonts w:ascii="Arial" w:hAnsi="Arial" w:cs="Arial"/>
        </w:rPr>
      </w:pPr>
      <w:r w:rsidRPr="009B01B9">
        <w:rPr>
          <w:rFonts w:ascii="Arial" w:hAnsi="Arial" w:cs="Arial"/>
        </w:rPr>
        <w:t>The fee schedule for document review is as follows:</w:t>
      </w:r>
    </w:p>
    <w:p w14:paraId="449B7E8E" w14:textId="77777777" w:rsidR="00603956" w:rsidRDefault="00603956" w:rsidP="00603956">
      <w:pPr>
        <w:spacing w:after="120" w:line="276" w:lineRule="auto"/>
        <w:rPr>
          <w:rFonts w:ascii="Arial" w:hAnsi="Arial" w:cs="Arial"/>
        </w:rPr>
      </w:pPr>
    </w:p>
    <w:p w14:paraId="50AD30DF" w14:textId="10F6FA6E" w:rsidR="009B01B9" w:rsidRDefault="009B01B9" w:rsidP="00603956">
      <w:pPr>
        <w:spacing w:after="120" w:line="276" w:lineRule="auto"/>
        <w:rPr>
          <w:rFonts w:ascii="Arial" w:hAnsi="Arial" w:cs="Arial"/>
          <w:b/>
        </w:rPr>
      </w:pPr>
      <w:r>
        <w:rPr>
          <w:rFonts w:ascii="Arial" w:hAnsi="Arial" w:cs="Arial"/>
          <w:b/>
        </w:rPr>
        <w:t>1.3</w:t>
      </w:r>
      <w:r w:rsidRPr="00E340F3">
        <w:rPr>
          <w:rFonts w:ascii="Arial" w:hAnsi="Arial" w:cs="Arial"/>
          <w:b/>
        </w:rPr>
        <w:t>.1.</w:t>
      </w:r>
      <w:r>
        <w:rPr>
          <w:rFonts w:ascii="Arial" w:hAnsi="Arial" w:cs="Arial"/>
        </w:rPr>
        <w:t xml:space="preserve"> </w:t>
      </w:r>
      <w:r>
        <w:rPr>
          <w:rFonts w:ascii="Arial" w:hAnsi="Arial" w:cs="Arial"/>
          <w:b/>
        </w:rPr>
        <w:t>Fees for SABER</w:t>
      </w:r>
    </w:p>
    <w:tbl>
      <w:tblPr>
        <w:tblStyle w:val="TabloKlavuzu"/>
        <w:tblW w:w="0" w:type="auto"/>
        <w:jc w:val="center"/>
        <w:tblLook w:val="04A0" w:firstRow="1" w:lastRow="0" w:firstColumn="1" w:lastColumn="0" w:noHBand="0" w:noVBand="1"/>
      </w:tblPr>
      <w:tblGrid>
        <w:gridCol w:w="3020"/>
        <w:gridCol w:w="3021"/>
        <w:gridCol w:w="3021"/>
      </w:tblGrid>
      <w:tr w:rsidR="009B01B9" w14:paraId="4DEF5098" w14:textId="77777777" w:rsidTr="00986F7C">
        <w:trPr>
          <w:jc w:val="center"/>
        </w:trPr>
        <w:tc>
          <w:tcPr>
            <w:tcW w:w="3020" w:type="dxa"/>
          </w:tcPr>
          <w:p w14:paraId="1F38ADBC" w14:textId="14B8A833" w:rsidR="009B01B9" w:rsidRDefault="009B01B9" w:rsidP="00603956">
            <w:pPr>
              <w:spacing w:after="120" w:line="276" w:lineRule="auto"/>
              <w:rPr>
                <w:rFonts w:ascii="Arial" w:hAnsi="Arial" w:cs="Arial"/>
                <w:b/>
              </w:rPr>
            </w:pPr>
            <w:r>
              <w:rPr>
                <w:rFonts w:ascii="Arial" w:hAnsi="Arial" w:cs="Arial"/>
                <w:b/>
              </w:rPr>
              <w:t>Type/Documents Fees</w:t>
            </w:r>
          </w:p>
        </w:tc>
        <w:tc>
          <w:tcPr>
            <w:tcW w:w="3021" w:type="dxa"/>
            <w:vAlign w:val="center"/>
          </w:tcPr>
          <w:p w14:paraId="5C6DCD27" w14:textId="77777777" w:rsidR="009B01B9" w:rsidRDefault="009B01B9" w:rsidP="00603956">
            <w:pPr>
              <w:spacing w:after="120" w:line="276" w:lineRule="auto"/>
              <w:jc w:val="center"/>
              <w:rPr>
                <w:rFonts w:ascii="Arial" w:hAnsi="Arial" w:cs="Arial"/>
                <w:b/>
              </w:rPr>
            </w:pPr>
            <w:r>
              <w:rPr>
                <w:rFonts w:ascii="Arial" w:hAnsi="Arial" w:cs="Arial"/>
                <w:b/>
              </w:rPr>
              <w:t>Type 1a for SABER</w:t>
            </w:r>
          </w:p>
        </w:tc>
        <w:tc>
          <w:tcPr>
            <w:tcW w:w="3021" w:type="dxa"/>
            <w:vAlign w:val="center"/>
          </w:tcPr>
          <w:p w14:paraId="7B64326C" w14:textId="77777777" w:rsidR="009B01B9" w:rsidRDefault="009B01B9" w:rsidP="00603956">
            <w:pPr>
              <w:spacing w:after="120" w:line="276" w:lineRule="auto"/>
              <w:jc w:val="center"/>
              <w:rPr>
                <w:rFonts w:ascii="Arial" w:hAnsi="Arial" w:cs="Arial"/>
                <w:b/>
              </w:rPr>
            </w:pPr>
            <w:r>
              <w:rPr>
                <w:rFonts w:ascii="Arial" w:hAnsi="Arial" w:cs="Arial"/>
                <w:b/>
              </w:rPr>
              <w:t>Type 3 for SABER</w:t>
            </w:r>
          </w:p>
        </w:tc>
      </w:tr>
      <w:tr w:rsidR="009B01B9" w14:paraId="68E16DCB" w14:textId="77777777" w:rsidTr="00986F7C">
        <w:trPr>
          <w:jc w:val="center"/>
        </w:trPr>
        <w:tc>
          <w:tcPr>
            <w:tcW w:w="3020" w:type="dxa"/>
          </w:tcPr>
          <w:p w14:paraId="70F3BEB1" w14:textId="46D1FC4E" w:rsidR="009B01B9" w:rsidRDefault="009B01B9" w:rsidP="00603956">
            <w:pPr>
              <w:spacing w:after="120" w:line="276" w:lineRule="auto"/>
              <w:rPr>
                <w:rFonts w:ascii="Arial" w:hAnsi="Arial" w:cs="Arial"/>
                <w:b/>
              </w:rPr>
            </w:pPr>
            <w:r>
              <w:rPr>
                <w:rFonts w:ascii="Arial" w:hAnsi="Arial" w:cs="Arial"/>
                <w:b/>
              </w:rPr>
              <w:t>Documents Fees</w:t>
            </w:r>
          </w:p>
        </w:tc>
        <w:tc>
          <w:tcPr>
            <w:tcW w:w="3021" w:type="dxa"/>
            <w:vAlign w:val="center"/>
          </w:tcPr>
          <w:p w14:paraId="51E78695" w14:textId="0F82D676" w:rsidR="009B01B9" w:rsidRPr="00F52C19" w:rsidRDefault="00351B28" w:rsidP="00603956">
            <w:pPr>
              <w:spacing w:after="120" w:line="276" w:lineRule="auto"/>
              <w:jc w:val="center"/>
              <w:rPr>
                <w:rFonts w:ascii="Arial" w:hAnsi="Arial" w:cs="Arial"/>
              </w:rPr>
            </w:pPr>
            <w:r>
              <w:rPr>
                <w:rFonts w:ascii="Arial" w:hAnsi="Arial" w:cs="Arial"/>
              </w:rPr>
              <w:t>350</w:t>
            </w:r>
            <w:r w:rsidR="009B01B9" w:rsidRPr="00F52C19">
              <w:rPr>
                <w:rFonts w:ascii="Arial" w:hAnsi="Arial" w:cs="Arial"/>
              </w:rPr>
              <w:t xml:space="preserve"> USD</w:t>
            </w:r>
          </w:p>
        </w:tc>
        <w:tc>
          <w:tcPr>
            <w:tcW w:w="3021" w:type="dxa"/>
            <w:vAlign w:val="center"/>
          </w:tcPr>
          <w:p w14:paraId="3A22ECC1" w14:textId="3471E146" w:rsidR="009B01B9" w:rsidRPr="00F52C19" w:rsidRDefault="00351B28" w:rsidP="00603956">
            <w:pPr>
              <w:spacing w:after="120" w:line="276" w:lineRule="auto"/>
              <w:jc w:val="center"/>
              <w:rPr>
                <w:rFonts w:ascii="Arial" w:hAnsi="Arial" w:cs="Arial"/>
              </w:rPr>
            </w:pPr>
            <w:r>
              <w:rPr>
                <w:rFonts w:ascii="Arial" w:hAnsi="Arial" w:cs="Arial"/>
              </w:rPr>
              <w:t>350</w:t>
            </w:r>
            <w:r w:rsidR="009B01B9" w:rsidRPr="00F52C19">
              <w:rPr>
                <w:rFonts w:ascii="Arial" w:hAnsi="Arial" w:cs="Arial"/>
              </w:rPr>
              <w:t xml:space="preserve"> USD</w:t>
            </w:r>
          </w:p>
        </w:tc>
      </w:tr>
    </w:tbl>
    <w:p w14:paraId="2B3E021A" w14:textId="1802C26E" w:rsidR="009B01B9" w:rsidRDefault="009B01B9" w:rsidP="00603956">
      <w:pPr>
        <w:spacing w:after="120" w:line="276" w:lineRule="auto"/>
        <w:rPr>
          <w:rFonts w:ascii="Arial" w:hAnsi="Arial" w:cs="Arial"/>
          <w:b/>
        </w:rPr>
      </w:pPr>
    </w:p>
    <w:p w14:paraId="1DCB54D6" w14:textId="33291669" w:rsidR="00603956" w:rsidRDefault="00B171C3" w:rsidP="00603956">
      <w:pPr>
        <w:spacing w:after="120" w:line="276" w:lineRule="auto"/>
        <w:rPr>
          <w:rFonts w:ascii="Arial" w:hAnsi="Arial" w:cs="Arial"/>
          <w:b/>
        </w:rPr>
      </w:pPr>
      <w:r w:rsidRPr="00B171C3">
        <w:rPr>
          <w:rFonts w:ascii="Arial" w:hAnsi="Arial" w:cs="Arial"/>
          <w:b/>
        </w:rPr>
        <w:t>**</w:t>
      </w:r>
      <w:r w:rsidRPr="00603956">
        <w:rPr>
          <w:rFonts w:ascii="Arial" w:hAnsi="Arial" w:cs="Arial"/>
        </w:rPr>
        <w:t>Shipment approval is free of charge.</w:t>
      </w:r>
    </w:p>
    <w:p w14:paraId="04E374DE" w14:textId="1506E02F" w:rsidR="009B01B9" w:rsidRDefault="009B01B9" w:rsidP="00603956">
      <w:pPr>
        <w:spacing w:after="120" w:line="276" w:lineRule="auto"/>
        <w:rPr>
          <w:rFonts w:ascii="Arial" w:hAnsi="Arial" w:cs="Arial"/>
        </w:rPr>
      </w:pPr>
      <w:r>
        <w:rPr>
          <w:rFonts w:ascii="Arial" w:hAnsi="Arial" w:cs="Arial"/>
          <w:b/>
        </w:rPr>
        <w:lastRenderedPageBreak/>
        <w:t>1.3</w:t>
      </w:r>
      <w:r w:rsidRPr="00E340F3">
        <w:rPr>
          <w:rFonts w:ascii="Arial" w:hAnsi="Arial" w:cs="Arial"/>
          <w:b/>
        </w:rPr>
        <w:t>.2</w:t>
      </w:r>
      <w:r>
        <w:rPr>
          <w:rFonts w:ascii="Arial" w:hAnsi="Arial" w:cs="Arial"/>
        </w:rPr>
        <w:t xml:space="preserve">. </w:t>
      </w:r>
      <w:r>
        <w:rPr>
          <w:rFonts w:ascii="Arial" w:hAnsi="Arial" w:cs="Arial"/>
          <w:b/>
        </w:rPr>
        <w:t>Fees for GMARK</w:t>
      </w:r>
    </w:p>
    <w:tbl>
      <w:tblPr>
        <w:tblStyle w:val="TabloKlavuzu"/>
        <w:tblW w:w="0" w:type="auto"/>
        <w:jc w:val="center"/>
        <w:tblLook w:val="04A0" w:firstRow="1" w:lastRow="0" w:firstColumn="1" w:lastColumn="0" w:noHBand="0" w:noVBand="1"/>
      </w:tblPr>
      <w:tblGrid>
        <w:gridCol w:w="3020"/>
        <w:gridCol w:w="3021"/>
      </w:tblGrid>
      <w:tr w:rsidR="009B01B9" w14:paraId="45F42610" w14:textId="77777777" w:rsidTr="00986F7C">
        <w:trPr>
          <w:jc w:val="center"/>
        </w:trPr>
        <w:tc>
          <w:tcPr>
            <w:tcW w:w="3020" w:type="dxa"/>
          </w:tcPr>
          <w:p w14:paraId="25071ED3" w14:textId="20BECDCE" w:rsidR="009B01B9" w:rsidRDefault="009B01B9" w:rsidP="00603956">
            <w:pPr>
              <w:spacing w:after="120" w:line="276" w:lineRule="auto"/>
              <w:rPr>
                <w:rFonts w:ascii="Arial" w:hAnsi="Arial" w:cs="Arial"/>
                <w:b/>
              </w:rPr>
            </w:pPr>
            <w:r>
              <w:rPr>
                <w:rFonts w:ascii="Arial" w:hAnsi="Arial" w:cs="Arial"/>
                <w:b/>
              </w:rPr>
              <w:t>Type/Documents Fees</w:t>
            </w:r>
          </w:p>
        </w:tc>
        <w:tc>
          <w:tcPr>
            <w:tcW w:w="3021" w:type="dxa"/>
            <w:vAlign w:val="center"/>
          </w:tcPr>
          <w:p w14:paraId="1D3644A5" w14:textId="77777777" w:rsidR="009B01B9" w:rsidRDefault="009B01B9" w:rsidP="00603956">
            <w:pPr>
              <w:spacing w:after="120" w:line="276" w:lineRule="auto"/>
              <w:jc w:val="center"/>
              <w:rPr>
                <w:rFonts w:ascii="Arial" w:hAnsi="Arial" w:cs="Arial"/>
                <w:b/>
              </w:rPr>
            </w:pPr>
            <w:r>
              <w:rPr>
                <w:rFonts w:ascii="Arial" w:hAnsi="Arial" w:cs="Arial"/>
                <w:b/>
              </w:rPr>
              <w:t>Type 1a for GMARK</w:t>
            </w:r>
          </w:p>
        </w:tc>
      </w:tr>
      <w:tr w:rsidR="009B01B9" w14:paraId="49B9E743" w14:textId="77777777" w:rsidTr="00986F7C">
        <w:trPr>
          <w:jc w:val="center"/>
        </w:trPr>
        <w:tc>
          <w:tcPr>
            <w:tcW w:w="3020" w:type="dxa"/>
          </w:tcPr>
          <w:p w14:paraId="42650F86" w14:textId="2DBBDEEC" w:rsidR="009B01B9" w:rsidRDefault="009B01B9" w:rsidP="00603956">
            <w:pPr>
              <w:spacing w:after="120" w:line="276" w:lineRule="auto"/>
              <w:rPr>
                <w:rFonts w:ascii="Arial" w:hAnsi="Arial" w:cs="Arial"/>
                <w:b/>
              </w:rPr>
            </w:pPr>
            <w:r>
              <w:rPr>
                <w:rFonts w:ascii="Arial" w:hAnsi="Arial" w:cs="Arial"/>
                <w:b/>
              </w:rPr>
              <w:t>Documents Fees</w:t>
            </w:r>
          </w:p>
        </w:tc>
        <w:tc>
          <w:tcPr>
            <w:tcW w:w="3021" w:type="dxa"/>
            <w:vAlign w:val="center"/>
          </w:tcPr>
          <w:p w14:paraId="3A116E1B" w14:textId="3F252DAD" w:rsidR="009B01B9" w:rsidRPr="00F52C19" w:rsidRDefault="00D4359F" w:rsidP="00603956">
            <w:pPr>
              <w:spacing w:after="120" w:line="276" w:lineRule="auto"/>
              <w:jc w:val="center"/>
              <w:rPr>
                <w:rFonts w:ascii="Arial" w:hAnsi="Arial" w:cs="Arial"/>
              </w:rPr>
            </w:pPr>
            <w:r>
              <w:rPr>
                <w:rFonts w:ascii="Arial" w:hAnsi="Arial" w:cs="Arial"/>
              </w:rPr>
              <w:t>600</w:t>
            </w:r>
            <w:r w:rsidR="009B01B9" w:rsidRPr="00F52C19">
              <w:rPr>
                <w:rFonts w:ascii="Arial" w:hAnsi="Arial" w:cs="Arial"/>
              </w:rPr>
              <w:t xml:space="preserve"> USD</w:t>
            </w:r>
          </w:p>
        </w:tc>
      </w:tr>
    </w:tbl>
    <w:p w14:paraId="6BE76E6B" w14:textId="19E5E23E" w:rsidR="00A973D2" w:rsidRDefault="00A973D2" w:rsidP="00603956">
      <w:pPr>
        <w:spacing w:after="0" w:line="276" w:lineRule="auto"/>
        <w:rPr>
          <w:rFonts w:ascii="Arial" w:hAnsi="Arial" w:cs="Arial"/>
        </w:rPr>
      </w:pPr>
    </w:p>
    <w:p w14:paraId="23252DE1" w14:textId="0BB22ED0" w:rsidR="00603956" w:rsidRDefault="00603956" w:rsidP="00603956">
      <w:pPr>
        <w:spacing w:after="0" w:line="276" w:lineRule="auto"/>
        <w:rPr>
          <w:rFonts w:ascii="Arial" w:hAnsi="Arial" w:cs="Arial"/>
        </w:rPr>
      </w:pPr>
    </w:p>
    <w:p w14:paraId="4DBA8E72" w14:textId="77777777" w:rsidR="00603956" w:rsidRDefault="00603956" w:rsidP="00603956">
      <w:pPr>
        <w:spacing w:after="0" w:line="276" w:lineRule="auto"/>
        <w:rPr>
          <w:rFonts w:ascii="Arial" w:hAnsi="Arial" w:cs="Arial"/>
        </w:rPr>
      </w:pPr>
    </w:p>
    <w:p w14:paraId="20C2FA9E" w14:textId="6F3A2F7D" w:rsidR="00986F7C" w:rsidRDefault="00986F7C" w:rsidP="00603956">
      <w:pPr>
        <w:spacing w:after="0" w:line="276" w:lineRule="auto"/>
        <w:rPr>
          <w:rFonts w:ascii="Arial" w:hAnsi="Arial" w:cs="Arial"/>
        </w:rPr>
      </w:pPr>
    </w:p>
    <w:p w14:paraId="2BB90AEC" w14:textId="74E4C079" w:rsidR="00F924FA" w:rsidRDefault="00F924FA" w:rsidP="00603956">
      <w:pPr>
        <w:spacing w:after="120" w:line="276" w:lineRule="auto"/>
        <w:rPr>
          <w:rFonts w:ascii="Arial" w:hAnsi="Arial" w:cs="Arial"/>
          <w:b/>
          <w:sz w:val="24"/>
        </w:rPr>
      </w:pPr>
      <w:r w:rsidRPr="00F924FA">
        <w:rPr>
          <w:rFonts w:ascii="Arial" w:hAnsi="Arial" w:cs="Arial"/>
          <w:b/>
          <w:sz w:val="24"/>
        </w:rPr>
        <w:t>1.4. FACTORY AUDIT FEES</w:t>
      </w:r>
    </w:p>
    <w:p w14:paraId="469DD62B" w14:textId="0A5A3128" w:rsidR="00986F7C" w:rsidRDefault="00986F7C" w:rsidP="00603956">
      <w:pPr>
        <w:spacing w:after="0" w:line="276" w:lineRule="auto"/>
        <w:jc w:val="both"/>
        <w:rPr>
          <w:rFonts w:ascii="Arial" w:hAnsi="Arial" w:cs="Arial"/>
        </w:rPr>
      </w:pPr>
      <w:r w:rsidRPr="00986F7C">
        <w:rPr>
          <w:rFonts w:ascii="Arial" w:hAnsi="Arial" w:cs="Arial"/>
        </w:rPr>
        <w:t xml:space="preserve">If the product is in </w:t>
      </w:r>
      <w:r>
        <w:rPr>
          <w:rFonts w:ascii="Arial" w:hAnsi="Arial" w:cs="Arial"/>
        </w:rPr>
        <w:t>Type 3 group, factory audit</w:t>
      </w:r>
      <w:r w:rsidRPr="00986F7C">
        <w:rPr>
          <w:rFonts w:ascii="Arial" w:hAnsi="Arial" w:cs="Arial"/>
        </w:rPr>
        <w:t xml:space="preserve"> i</w:t>
      </w:r>
      <w:r>
        <w:rPr>
          <w:rFonts w:ascii="Arial" w:hAnsi="Arial" w:cs="Arial"/>
        </w:rPr>
        <w:t xml:space="preserve">s mandatory. Factory audit </w:t>
      </w:r>
      <w:r w:rsidRPr="00986F7C">
        <w:rPr>
          <w:rFonts w:ascii="Arial" w:hAnsi="Arial" w:cs="Arial"/>
        </w:rPr>
        <w:t>fee is as follows:</w:t>
      </w:r>
    </w:p>
    <w:p w14:paraId="411C8560" w14:textId="77777777" w:rsidR="00986F7C" w:rsidRDefault="00986F7C" w:rsidP="00603956">
      <w:pPr>
        <w:spacing w:after="0" w:line="276" w:lineRule="auto"/>
        <w:rPr>
          <w:rFonts w:ascii="Arial" w:hAnsi="Arial" w:cs="Arial"/>
        </w:rPr>
      </w:pPr>
    </w:p>
    <w:tbl>
      <w:tblPr>
        <w:tblStyle w:val="TabloKlavuzu"/>
        <w:tblW w:w="0" w:type="auto"/>
        <w:jc w:val="center"/>
        <w:tblLook w:val="04A0" w:firstRow="1" w:lastRow="0" w:firstColumn="1" w:lastColumn="0" w:noHBand="0" w:noVBand="1"/>
      </w:tblPr>
      <w:tblGrid>
        <w:gridCol w:w="3020"/>
        <w:gridCol w:w="3021"/>
      </w:tblGrid>
      <w:tr w:rsidR="00986F7C" w14:paraId="2BE79E41" w14:textId="77777777" w:rsidTr="00986F7C">
        <w:trPr>
          <w:jc w:val="center"/>
        </w:trPr>
        <w:tc>
          <w:tcPr>
            <w:tcW w:w="3020" w:type="dxa"/>
          </w:tcPr>
          <w:p w14:paraId="48C3175D" w14:textId="5E76E5A9" w:rsidR="00986F7C" w:rsidRDefault="00986F7C" w:rsidP="00603956">
            <w:pPr>
              <w:spacing w:line="276" w:lineRule="auto"/>
              <w:rPr>
                <w:rFonts w:ascii="Arial" w:hAnsi="Arial" w:cs="Arial"/>
                <w:b/>
              </w:rPr>
            </w:pPr>
            <w:r>
              <w:rPr>
                <w:rFonts w:ascii="Arial" w:hAnsi="Arial" w:cs="Arial"/>
                <w:b/>
              </w:rPr>
              <w:t>Type/Factory Audit Fees</w:t>
            </w:r>
          </w:p>
        </w:tc>
        <w:tc>
          <w:tcPr>
            <w:tcW w:w="3021" w:type="dxa"/>
            <w:vAlign w:val="center"/>
          </w:tcPr>
          <w:p w14:paraId="41566EDB" w14:textId="77777777" w:rsidR="00986F7C" w:rsidRDefault="00986F7C" w:rsidP="00603956">
            <w:pPr>
              <w:spacing w:line="276" w:lineRule="auto"/>
              <w:jc w:val="center"/>
              <w:rPr>
                <w:rFonts w:ascii="Arial" w:hAnsi="Arial" w:cs="Arial"/>
                <w:b/>
              </w:rPr>
            </w:pPr>
            <w:r>
              <w:rPr>
                <w:rFonts w:ascii="Arial" w:hAnsi="Arial" w:cs="Arial"/>
                <w:b/>
              </w:rPr>
              <w:t>Type 3 for SABER</w:t>
            </w:r>
          </w:p>
        </w:tc>
      </w:tr>
      <w:tr w:rsidR="00986F7C" w14:paraId="03BEA759" w14:textId="77777777" w:rsidTr="00986F7C">
        <w:trPr>
          <w:jc w:val="center"/>
        </w:trPr>
        <w:tc>
          <w:tcPr>
            <w:tcW w:w="3020" w:type="dxa"/>
          </w:tcPr>
          <w:p w14:paraId="6FAEDD28" w14:textId="68CA1F33" w:rsidR="00986F7C" w:rsidRDefault="00986F7C" w:rsidP="00603956">
            <w:pPr>
              <w:spacing w:line="276" w:lineRule="auto"/>
              <w:rPr>
                <w:rFonts w:ascii="Arial" w:hAnsi="Arial" w:cs="Arial"/>
                <w:b/>
              </w:rPr>
            </w:pPr>
            <w:r>
              <w:rPr>
                <w:rFonts w:ascii="Arial" w:hAnsi="Arial" w:cs="Arial"/>
                <w:b/>
              </w:rPr>
              <w:t>Factory Audit Fees</w:t>
            </w:r>
          </w:p>
        </w:tc>
        <w:tc>
          <w:tcPr>
            <w:tcW w:w="3021" w:type="dxa"/>
            <w:vAlign w:val="center"/>
          </w:tcPr>
          <w:p w14:paraId="6C57EA26" w14:textId="13FBD1C3" w:rsidR="00986F7C" w:rsidRPr="00F52C19" w:rsidRDefault="00D4359F" w:rsidP="00603956">
            <w:pPr>
              <w:spacing w:line="276" w:lineRule="auto"/>
              <w:jc w:val="center"/>
              <w:rPr>
                <w:rFonts w:ascii="Arial" w:hAnsi="Arial" w:cs="Arial"/>
              </w:rPr>
            </w:pPr>
            <w:r>
              <w:rPr>
                <w:rFonts w:ascii="Arial" w:hAnsi="Arial" w:cs="Arial"/>
              </w:rPr>
              <w:t>500</w:t>
            </w:r>
            <w:r w:rsidR="00986F7C" w:rsidRPr="00F52C19">
              <w:rPr>
                <w:rFonts w:ascii="Arial" w:hAnsi="Arial" w:cs="Arial"/>
              </w:rPr>
              <w:t xml:space="preserve"> USD</w:t>
            </w:r>
          </w:p>
        </w:tc>
      </w:tr>
    </w:tbl>
    <w:p w14:paraId="6F1CDD55" w14:textId="20534959" w:rsidR="00986F7C" w:rsidRDefault="00986F7C" w:rsidP="00603956">
      <w:pPr>
        <w:spacing w:after="0" w:line="276" w:lineRule="auto"/>
        <w:rPr>
          <w:rFonts w:ascii="Arial" w:hAnsi="Arial" w:cs="Arial"/>
        </w:rPr>
      </w:pPr>
    </w:p>
    <w:p w14:paraId="3631AFC7" w14:textId="77777777" w:rsidR="00A973D2" w:rsidRPr="00986F7C" w:rsidRDefault="00A973D2" w:rsidP="00603956">
      <w:pPr>
        <w:spacing w:after="0" w:line="276" w:lineRule="auto"/>
        <w:rPr>
          <w:rFonts w:ascii="Arial" w:hAnsi="Arial" w:cs="Arial"/>
        </w:rPr>
      </w:pPr>
    </w:p>
    <w:p w14:paraId="220BAA0A" w14:textId="645DE3E8" w:rsidR="009B01B9" w:rsidRDefault="009B01B9" w:rsidP="00603956">
      <w:pPr>
        <w:spacing w:after="0" w:line="276" w:lineRule="auto"/>
        <w:rPr>
          <w:rFonts w:ascii="Arial" w:hAnsi="Arial" w:cs="Arial"/>
        </w:rPr>
      </w:pPr>
    </w:p>
    <w:p w14:paraId="00FD2CF4" w14:textId="77777777" w:rsidR="00603956" w:rsidRPr="009B01B9" w:rsidRDefault="00603956" w:rsidP="00603956">
      <w:pPr>
        <w:spacing w:after="0" w:line="276" w:lineRule="auto"/>
        <w:rPr>
          <w:rFonts w:ascii="Arial" w:hAnsi="Arial" w:cs="Arial"/>
        </w:rPr>
      </w:pPr>
    </w:p>
    <w:p w14:paraId="44B2D45E" w14:textId="77777777" w:rsidR="00986F7C" w:rsidRPr="00986F7C" w:rsidRDefault="00986F7C" w:rsidP="00603956">
      <w:pPr>
        <w:spacing w:after="120" w:line="276" w:lineRule="auto"/>
        <w:rPr>
          <w:rFonts w:ascii="Arial" w:hAnsi="Arial" w:cs="Arial"/>
          <w:b/>
          <w:sz w:val="24"/>
        </w:rPr>
      </w:pPr>
      <w:r w:rsidRPr="00986F7C">
        <w:rPr>
          <w:rFonts w:ascii="Arial" w:hAnsi="Arial" w:cs="Arial"/>
          <w:b/>
          <w:sz w:val="24"/>
        </w:rPr>
        <w:t>1.5. TRAVEL AND SUBSISTENCE EXPENSES</w:t>
      </w:r>
    </w:p>
    <w:p w14:paraId="1459999F" w14:textId="77777777" w:rsidR="00986F7C" w:rsidRPr="00986F7C" w:rsidRDefault="00986F7C" w:rsidP="00603956">
      <w:pPr>
        <w:spacing w:after="120" w:line="276" w:lineRule="auto"/>
        <w:jc w:val="both"/>
        <w:rPr>
          <w:rFonts w:ascii="Arial" w:hAnsi="Arial" w:cs="Arial"/>
        </w:rPr>
      </w:pPr>
      <w:r w:rsidRPr="00986F7C">
        <w:rPr>
          <w:rFonts w:ascii="Arial" w:hAnsi="Arial" w:cs="Arial"/>
        </w:rPr>
        <w:t>Travel and subsistence costs for the entire evaluation team, including: (air tickets, internal transportation, hotel accommodation and all ancillary expenses), will be the responsibility of the applicant.</w:t>
      </w:r>
    </w:p>
    <w:p w14:paraId="5E0E1F61" w14:textId="58970FB9" w:rsidR="008D3EFC" w:rsidRDefault="00986F7C" w:rsidP="00603956">
      <w:pPr>
        <w:spacing w:after="120" w:line="276" w:lineRule="auto"/>
        <w:jc w:val="both"/>
        <w:rPr>
          <w:rFonts w:ascii="Arial" w:hAnsi="Arial" w:cs="Arial"/>
        </w:rPr>
      </w:pPr>
      <w:r w:rsidRPr="00986F7C">
        <w:rPr>
          <w:rFonts w:ascii="Arial" w:hAnsi="Arial" w:cs="Arial"/>
        </w:rPr>
        <w:t>Travel days will be considered as man/day.</w:t>
      </w:r>
    </w:p>
    <w:p w14:paraId="62D5CC74" w14:textId="2B3133F8" w:rsidR="00F97F25" w:rsidRDefault="00F97F25" w:rsidP="00603956">
      <w:pPr>
        <w:spacing w:after="120" w:line="276" w:lineRule="auto"/>
        <w:jc w:val="both"/>
        <w:rPr>
          <w:rFonts w:ascii="Arial" w:hAnsi="Arial" w:cs="Arial"/>
        </w:rPr>
      </w:pPr>
    </w:p>
    <w:p w14:paraId="5D11590D" w14:textId="34A2B0CA" w:rsidR="00A973D2" w:rsidRDefault="00A973D2" w:rsidP="00603956">
      <w:pPr>
        <w:spacing w:after="120" w:line="276" w:lineRule="auto"/>
        <w:jc w:val="both"/>
        <w:rPr>
          <w:rFonts w:ascii="Arial" w:hAnsi="Arial" w:cs="Arial"/>
        </w:rPr>
      </w:pPr>
    </w:p>
    <w:p w14:paraId="185CCC89" w14:textId="32EEF3DF" w:rsidR="00F97F25" w:rsidRDefault="00F97F25" w:rsidP="00603956">
      <w:pPr>
        <w:spacing w:after="120" w:line="276" w:lineRule="auto"/>
        <w:jc w:val="both"/>
        <w:rPr>
          <w:rFonts w:ascii="Arial" w:hAnsi="Arial" w:cs="Arial"/>
          <w:b/>
          <w:sz w:val="24"/>
        </w:rPr>
      </w:pPr>
      <w:r>
        <w:rPr>
          <w:rFonts w:ascii="Arial" w:hAnsi="Arial" w:cs="Arial"/>
          <w:b/>
          <w:sz w:val="24"/>
        </w:rPr>
        <w:t>1.6</w:t>
      </w:r>
      <w:r w:rsidRPr="00F97F25">
        <w:rPr>
          <w:rFonts w:ascii="Arial" w:hAnsi="Arial" w:cs="Arial"/>
          <w:b/>
          <w:sz w:val="24"/>
        </w:rPr>
        <w:t>. QUOTATIONS</w:t>
      </w:r>
    </w:p>
    <w:p w14:paraId="140E8E8D" w14:textId="6E0D3119" w:rsidR="00F97F25" w:rsidRPr="00F97F25" w:rsidRDefault="00F97F25" w:rsidP="00603956">
      <w:pPr>
        <w:spacing w:after="120" w:line="276" w:lineRule="auto"/>
        <w:jc w:val="both"/>
        <w:rPr>
          <w:rFonts w:ascii="Arial" w:hAnsi="Arial" w:cs="Arial"/>
        </w:rPr>
      </w:pPr>
      <w:r w:rsidRPr="00F97F25">
        <w:rPr>
          <w:rFonts w:ascii="Arial" w:hAnsi="Arial" w:cs="Arial"/>
        </w:rPr>
        <w:t>EZHAR may provide quotations in advance and shall not exceed them unless there is an agreed increase in the work to be carried out.</w:t>
      </w:r>
    </w:p>
    <w:p w14:paraId="0F8D7746" w14:textId="41258442" w:rsidR="00986F7C" w:rsidRDefault="00986F7C" w:rsidP="00603956">
      <w:pPr>
        <w:spacing w:after="120" w:line="276" w:lineRule="auto"/>
        <w:jc w:val="both"/>
        <w:rPr>
          <w:rFonts w:ascii="Arial" w:hAnsi="Arial" w:cs="Arial"/>
        </w:rPr>
      </w:pPr>
    </w:p>
    <w:p w14:paraId="574FAAEC" w14:textId="265CFC7F" w:rsidR="00986F7C" w:rsidRDefault="00986F7C" w:rsidP="00603956">
      <w:pPr>
        <w:spacing w:after="120" w:line="276" w:lineRule="auto"/>
        <w:jc w:val="both"/>
        <w:rPr>
          <w:rFonts w:ascii="Arial" w:hAnsi="Arial" w:cs="Arial"/>
        </w:rPr>
      </w:pPr>
    </w:p>
    <w:p w14:paraId="584F6908" w14:textId="333295ED" w:rsidR="00986F7C" w:rsidRDefault="005A61E6" w:rsidP="00603956">
      <w:pPr>
        <w:spacing w:after="120" w:line="276" w:lineRule="auto"/>
        <w:jc w:val="both"/>
        <w:rPr>
          <w:rFonts w:ascii="Arial" w:hAnsi="Arial" w:cs="Arial"/>
          <w:b/>
          <w:sz w:val="24"/>
        </w:rPr>
      </w:pPr>
      <w:r w:rsidRPr="005A61E6">
        <w:rPr>
          <w:rFonts w:ascii="Arial" w:hAnsi="Arial" w:cs="Arial"/>
          <w:b/>
          <w:sz w:val="24"/>
        </w:rPr>
        <w:t>NOTES</w:t>
      </w:r>
    </w:p>
    <w:p w14:paraId="36AE6443" w14:textId="0471AE1B" w:rsidR="005A61E6" w:rsidRPr="005A61E6" w:rsidRDefault="005A61E6" w:rsidP="00603956">
      <w:pPr>
        <w:spacing w:after="120" w:line="276" w:lineRule="auto"/>
        <w:jc w:val="both"/>
        <w:rPr>
          <w:rFonts w:ascii="Arial" w:hAnsi="Arial" w:cs="Arial"/>
        </w:rPr>
      </w:pPr>
      <w:r w:rsidRPr="005A61E6">
        <w:rPr>
          <w:rFonts w:ascii="Arial" w:hAnsi="Arial" w:cs="Arial"/>
        </w:rPr>
        <w:t>EZHAR fees are reviewed annually and are subject to change. Fees will be invoiced at the rate in effect at the time the chargeable work is performed.</w:t>
      </w:r>
    </w:p>
    <w:p w14:paraId="6F71139C" w14:textId="08F78931" w:rsidR="008D3EFC" w:rsidRDefault="008D3EFC" w:rsidP="00603956">
      <w:pPr>
        <w:spacing w:after="0" w:line="276" w:lineRule="auto"/>
        <w:rPr>
          <w:rFonts w:ascii="Arial" w:hAnsi="Arial" w:cs="Arial"/>
        </w:rPr>
      </w:pPr>
    </w:p>
    <w:p w14:paraId="1B56C976" w14:textId="6B7B713B" w:rsidR="00603956" w:rsidRDefault="00603956" w:rsidP="00603956">
      <w:pPr>
        <w:spacing w:after="0" w:line="276" w:lineRule="auto"/>
        <w:rPr>
          <w:rFonts w:ascii="Arial" w:hAnsi="Arial" w:cs="Arial"/>
        </w:rPr>
      </w:pPr>
    </w:p>
    <w:p w14:paraId="79B3DB91" w14:textId="77777777" w:rsidR="00603956" w:rsidRDefault="00603956" w:rsidP="00603956">
      <w:pPr>
        <w:spacing w:after="0" w:line="276" w:lineRule="auto"/>
        <w:rPr>
          <w:rFonts w:ascii="Arial" w:hAnsi="Arial" w:cs="Arial"/>
        </w:rPr>
      </w:pPr>
    </w:p>
    <w:p w14:paraId="54F62714" w14:textId="024600BD" w:rsidR="002B2118" w:rsidRDefault="002B2118" w:rsidP="00603956">
      <w:pPr>
        <w:spacing w:after="0" w:line="276" w:lineRule="auto"/>
        <w:rPr>
          <w:rFonts w:ascii="Arial" w:hAnsi="Arial" w:cs="Arial"/>
        </w:rPr>
      </w:pPr>
    </w:p>
    <w:p w14:paraId="5296F74D" w14:textId="77777777" w:rsidR="002B2118" w:rsidRPr="008D3EFC" w:rsidRDefault="002B2118" w:rsidP="00603956">
      <w:pPr>
        <w:spacing w:after="0" w:line="276" w:lineRule="auto"/>
        <w:rPr>
          <w:rFonts w:ascii="Arial" w:hAnsi="Arial" w:cs="Arial"/>
        </w:rPr>
      </w:pPr>
    </w:p>
    <w:p w14:paraId="20870CFF" w14:textId="049A1800" w:rsidR="00101192" w:rsidRDefault="00101192" w:rsidP="00603956">
      <w:pPr>
        <w:spacing w:after="0" w:line="276" w:lineRule="auto"/>
        <w:rPr>
          <w:rFonts w:ascii="Arial" w:hAnsi="Arial" w:cs="Arial"/>
          <w:b/>
          <w:sz w:val="32"/>
        </w:rPr>
      </w:pPr>
      <w:r>
        <w:rPr>
          <w:rFonts w:ascii="Arial" w:hAnsi="Arial" w:cs="Arial"/>
          <w:b/>
          <w:sz w:val="32"/>
        </w:rPr>
        <w:lastRenderedPageBreak/>
        <w:t>2. USAGE OF BRAND/LOGO</w:t>
      </w:r>
    </w:p>
    <w:p w14:paraId="26976602" w14:textId="77777777" w:rsidR="002B2118" w:rsidRDefault="002B2118" w:rsidP="00603956">
      <w:pPr>
        <w:spacing w:after="0" w:line="276" w:lineRule="auto"/>
        <w:rPr>
          <w:rFonts w:ascii="Arial" w:hAnsi="Arial" w:cs="Arial"/>
          <w:b/>
          <w:sz w:val="32"/>
        </w:rPr>
      </w:pPr>
    </w:p>
    <w:p w14:paraId="29E80DAD" w14:textId="77777777" w:rsidR="00101192" w:rsidRPr="00D12833" w:rsidRDefault="00101192" w:rsidP="00603956">
      <w:pPr>
        <w:spacing w:after="120" w:line="276" w:lineRule="auto"/>
        <w:jc w:val="both"/>
        <w:rPr>
          <w:rFonts w:ascii="Arial" w:hAnsi="Arial" w:cs="Arial"/>
          <w:b/>
          <w:sz w:val="24"/>
        </w:rPr>
      </w:pPr>
      <w:r w:rsidRPr="00D12833">
        <w:rPr>
          <w:rFonts w:ascii="Arial" w:hAnsi="Arial" w:cs="Arial"/>
          <w:b/>
          <w:sz w:val="24"/>
        </w:rPr>
        <w:t>2.1. PURPOSE AND SCOPE</w:t>
      </w:r>
    </w:p>
    <w:p w14:paraId="7BEBCA5A" w14:textId="285051B8" w:rsidR="00101192" w:rsidRPr="00101192" w:rsidRDefault="00101192" w:rsidP="00603956">
      <w:pPr>
        <w:spacing w:after="120" w:line="276" w:lineRule="auto"/>
        <w:jc w:val="both"/>
        <w:rPr>
          <w:rFonts w:ascii="Arial" w:hAnsi="Arial" w:cs="Arial"/>
        </w:rPr>
      </w:pPr>
      <w:r w:rsidRPr="00101192">
        <w:rPr>
          <w:rFonts w:ascii="Arial" w:hAnsi="Arial" w:cs="Arial"/>
        </w:rPr>
        <w:t>The purpose of this procedure, within the framework of legal regulations, other relevant legislation and auxiliary documents, is to determine the principles regarding the use of documents (certificates), logos / trademarks of EZHAR and persons / or</w:t>
      </w:r>
      <w:r>
        <w:rPr>
          <w:rFonts w:ascii="Arial" w:hAnsi="Arial" w:cs="Arial"/>
        </w:rPr>
        <w:t>ganizations certified by EZHAR.</w:t>
      </w:r>
    </w:p>
    <w:p w14:paraId="3F379EA8" w14:textId="267E8AA8" w:rsidR="008D3EFC" w:rsidRDefault="00101192" w:rsidP="00603956">
      <w:pPr>
        <w:spacing w:after="120" w:line="276" w:lineRule="auto"/>
        <w:jc w:val="both"/>
        <w:rPr>
          <w:rFonts w:ascii="Arial" w:hAnsi="Arial" w:cs="Arial"/>
        </w:rPr>
      </w:pPr>
      <w:r w:rsidRPr="00101192">
        <w:rPr>
          <w:rFonts w:ascii="Arial" w:hAnsi="Arial" w:cs="Arial"/>
        </w:rPr>
        <w:t>This procedure covers the document (certificate), logo/brand used in all conformity assessment activities performed by EZHAR.</w:t>
      </w:r>
    </w:p>
    <w:p w14:paraId="03C40653" w14:textId="03FB42B0" w:rsidR="00603956" w:rsidRDefault="00603956" w:rsidP="00603956">
      <w:pPr>
        <w:spacing w:after="0" w:line="276" w:lineRule="auto"/>
        <w:jc w:val="both"/>
        <w:rPr>
          <w:rFonts w:ascii="Arial" w:hAnsi="Arial" w:cs="Arial"/>
        </w:rPr>
      </w:pPr>
    </w:p>
    <w:p w14:paraId="593A1AE6" w14:textId="77777777" w:rsidR="00603956" w:rsidRDefault="00603956" w:rsidP="00603956">
      <w:pPr>
        <w:spacing w:after="0" w:line="276" w:lineRule="auto"/>
        <w:jc w:val="both"/>
        <w:rPr>
          <w:rFonts w:ascii="Arial" w:hAnsi="Arial" w:cs="Arial"/>
        </w:rPr>
      </w:pPr>
    </w:p>
    <w:p w14:paraId="1AB5865B" w14:textId="40F002D0" w:rsidR="00101192" w:rsidRDefault="00101192" w:rsidP="00603956">
      <w:pPr>
        <w:spacing w:after="120" w:line="276" w:lineRule="auto"/>
        <w:rPr>
          <w:rFonts w:ascii="Arial" w:hAnsi="Arial" w:cs="Arial"/>
          <w:b/>
          <w:sz w:val="24"/>
        </w:rPr>
      </w:pPr>
      <w:r w:rsidRPr="00101192">
        <w:rPr>
          <w:rFonts w:ascii="Arial" w:hAnsi="Arial" w:cs="Arial"/>
          <w:b/>
          <w:sz w:val="24"/>
        </w:rPr>
        <w:t>2.2. DEFINITIONS</w:t>
      </w:r>
    </w:p>
    <w:p w14:paraId="44BA2D20" w14:textId="77777777" w:rsidR="00101192" w:rsidRPr="00101192" w:rsidRDefault="00101192" w:rsidP="00603956">
      <w:pPr>
        <w:spacing w:after="120" w:line="276" w:lineRule="auto"/>
        <w:jc w:val="both"/>
        <w:rPr>
          <w:rFonts w:ascii="Arial" w:hAnsi="Arial" w:cs="Arial"/>
        </w:rPr>
      </w:pPr>
      <w:r w:rsidRPr="00101192">
        <w:rPr>
          <w:rFonts w:ascii="Arial" w:hAnsi="Arial" w:cs="Arial"/>
          <w:b/>
        </w:rPr>
        <w:t>Logo:</w:t>
      </w:r>
      <w:r w:rsidRPr="00101192">
        <w:rPr>
          <w:rFonts w:ascii="Arial" w:hAnsi="Arial" w:cs="Arial"/>
        </w:rPr>
        <w:t xml:space="preserve"> It is the name given to symbols or shapes that represent a brand, institution, organization, company, formation, community or idea and contain graphical elements. </w:t>
      </w:r>
    </w:p>
    <w:p w14:paraId="319420A7" w14:textId="494AB1F8" w:rsidR="00101192" w:rsidRDefault="00101192" w:rsidP="00603956">
      <w:pPr>
        <w:spacing w:after="120" w:line="276" w:lineRule="auto"/>
        <w:jc w:val="both"/>
        <w:rPr>
          <w:rFonts w:ascii="Arial" w:hAnsi="Arial" w:cs="Arial"/>
        </w:rPr>
      </w:pPr>
      <w:r w:rsidRPr="00101192">
        <w:rPr>
          <w:rFonts w:ascii="Arial" w:hAnsi="Arial" w:cs="Arial"/>
          <w:b/>
        </w:rPr>
        <w:t>Accreditation Mark:</w:t>
      </w:r>
      <w:r w:rsidRPr="00101192">
        <w:rPr>
          <w:rFonts w:ascii="Arial" w:hAnsi="Arial" w:cs="Arial"/>
        </w:rPr>
        <w:t xml:space="preserve"> It is the symbol used by organizations accredited by any accreditation body to show their accreditation status (the certification status of the persons / organizations it certifies in the field in which it is accredited and/or that the product / service it certifies complies with the requirements of the accredited institution).</w:t>
      </w:r>
    </w:p>
    <w:p w14:paraId="519A611E" w14:textId="0462DA10" w:rsidR="00101192" w:rsidRDefault="00101192" w:rsidP="00603956">
      <w:pPr>
        <w:spacing w:after="120" w:line="276" w:lineRule="auto"/>
        <w:jc w:val="both"/>
        <w:rPr>
          <w:rFonts w:ascii="Arial" w:hAnsi="Arial" w:cs="Arial"/>
        </w:rPr>
      </w:pPr>
      <w:r w:rsidRPr="00101192">
        <w:rPr>
          <w:rFonts w:ascii="Arial" w:hAnsi="Arial" w:cs="Arial"/>
          <w:b/>
        </w:rPr>
        <w:t>EZHAR Mark (Certification):</w:t>
      </w:r>
      <w:r w:rsidRPr="00101192">
        <w:rPr>
          <w:rFonts w:ascii="Arial" w:hAnsi="Arial" w:cs="Arial"/>
        </w:rPr>
        <w:t xml:space="preserve"> It is the EZHAR brand created by writing the relevant certification area and, where necessary, the relevant standard number together with the EZHAR logo to indicate the certification status of the persons / organizations certified by EZHAR.</w:t>
      </w:r>
    </w:p>
    <w:p w14:paraId="05A8753E" w14:textId="77777777" w:rsidR="00101192" w:rsidRPr="00101192" w:rsidRDefault="00101192" w:rsidP="00603956">
      <w:pPr>
        <w:spacing w:after="120" w:line="276" w:lineRule="auto"/>
        <w:jc w:val="both"/>
        <w:rPr>
          <w:rFonts w:ascii="Arial" w:hAnsi="Arial" w:cs="Arial"/>
        </w:rPr>
      </w:pPr>
      <w:r w:rsidRPr="00101192">
        <w:rPr>
          <w:rFonts w:ascii="Arial" w:hAnsi="Arial" w:cs="Arial"/>
          <w:b/>
        </w:rPr>
        <w:t>QR code (QR):</w:t>
      </w:r>
      <w:r w:rsidRPr="00101192">
        <w:rPr>
          <w:rFonts w:ascii="Arial" w:hAnsi="Arial" w:cs="Arial"/>
        </w:rPr>
        <w:t xml:space="preserve"> A unique way of marking a product or service by allowing letters and symbols to be stored alongside numeric characters in a rectangular or square shape.</w:t>
      </w:r>
    </w:p>
    <w:p w14:paraId="5F544119" w14:textId="4DC252EF" w:rsidR="00101192" w:rsidRDefault="00101192" w:rsidP="00603956">
      <w:pPr>
        <w:spacing w:after="120" w:line="276" w:lineRule="auto"/>
        <w:jc w:val="both"/>
        <w:rPr>
          <w:rFonts w:ascii="Arial" w:hAnsi="Arial" w:cs="Arial"/>
        </w:rPr>
      </w:pPr>
      <w:r w:rsidRPr="00101192">
        <w:rPr>
          <w:rFonts w:ascii="Arial" w:hAnsi="Arial" w:cs="Arial"/>
          <w:b/>
        </w:rPr>
        <w:t>Unified Mark:</w:t>
      </w:r>
      <w:r w:rsidRPr="00101192">
        <w:rPr>
          <w:rFonts w:ascii="Arial" w:hAnsi="Arial" w:cs="Arial"/>
        </w:rPr>
        <w:t xml:space="preserve"> It is a trademark in which the International Accreditation Forum (IAF) Multilateral Agreement (MLA) or International Laboratory Accreditation Cooperation (ILAC) Mutual Recognition Arrangement (MRA) marks are used together with the Accreditation Mark.</w:t>
      </w:r>
    </w:p>
    <w:p w14:paraId="6312EC6F" w14:textId="77777777" w:rsidR="00D12833" w:rsidRPr="00D12833" w:rsidRDefault="00D12833" w:rsidP="00603956">
      <w:pPr>
        <w:spacing w:after="120" w:line="276" w:lineRule="auto"/>
        <w:jc w:val="both"/>
        <w:rPr>
          <w:rFonts w:ascii="Arial" w:hAnsi="Arial" w:cs="Arial"/>
        </w:rPr>
      </w:pPr>
      <w:r w:rsidRPr="00D12833">
        <w:rPr>
          <w:rFonts w:ascii="Arial" w:hAnsi="Arial" w:cs="Arial"/>
          <w:b/>
        </w:rPr>
        <w:t>Document Mark:</w:t>
      </w:r>
      <w:r w:rsidRPr="00D12833">
        <w:rPr>
          <w:rFonts w:ascii="Arial" w:hAnsi="Arial" w:cs="Arial"/>
        </w:rPr>
        <w:t xml:space="preserve"> It is a symbol consisting of the EZHAR logo and the accreditation mark and number of the accreditation body for accredited areas. For product certification, it consists of the EZHAR logo and the accreditation mark and number of the accreditation body.</w:t>
      </w:r>
    </w:p>
    <w:p w14:paraId="680536BD" w14:textId="77777777" w:rsidR="00D12833" w:rsidRPr="00D12833" w:rsidRDefault="00D12833" w:rsidP="00603956">
      <w:pPr>
        <w:spacing w:after="120" w:line="276" w:lineRule="auto"/>
        <w:jc w:val="both"/>
        <w:rPr>
          <w:rFonts w:ascii="Arial" w:hAnsi="Arial" w:cs="Arial"/>
        </w:rPr>
      </w:pPr>
      <w:r w:rsidRPr="00D12833">
        <w:rPr>
          <w:rFonts w:ascii="Arial" w:hAnsi="Arial" w:cs="Arial"/>
          <w:b/>
        </w:rPr>
        <w:t>Document:</w:t>
      </w:r>
      <w:r w:rsidRPr="00D12833">
        <w:rPr>
          <w:rFonts w:ascii="Arial" w:hAnsi="Arial" w:cs="Arial"/>
        </w:rPr>
        <w:t xml:space="preserve"> A document containing the results of conformity assessment activities by EZHAR. For some areas the term certificate is used synonymously with document.</w:t>
      </w:r>
    </w:p>
    <w:p w14:paraId="32F47976" w14:textId="4F4AD02F" w:rsidR="00101192" w:rsidRDefault="00D12833" w:rsidP="00603956">
      <w:pPr>
        <w:spacing w:after="120" w:line="276" w:lineRule="auto"/>
        <w:jc w:val="both"/>
        <w:rPr>
          <w:rFonts w:ascii="Arial" w:hAnsi="Arial" w:cs="Arial"/>
        </w:rPr>
      </w:pPr>
      <w:r w:rsidRPr="00D12833">
        <w:rPr>
          <w:rFonts w:ascii="Arial" w:hAnsi="Arial" w:cs="Arial"/>
          <w:b/>
        </w:rPr>
        <w:t>IAS:</w:t>
      </w:r>
      <w:r w:rsidRPr="00D12833">
        <w:rPr>
          <w:rFonts w:ascii="Arial" w:hAnsi="Arial" w:cs="Arial"/>
        </w:rPr>
        <w:t xml:space="preserve"> International Accreditation Service</w:t>
      </w:r>
    </w:p>
    <w:p w14:paraId="04217F08" w14:textId="14131539" w:rsidR="00D12833" w:rsidRDefault="00D12833" w:rsidP="00603956">
      <w:pPr>
        <w:spacing w:after="0" w:line="276" w:lineRule="auto"/>
        <w:jc w:val="both"/>
        <w:rPr>
          <w:rFonts w:ascii="Arial" w:hAnsi="Arial" w:cs="Arial"/>
        </w:rPr>
      </w:pPr>
    </w:p>
    <w:p w14:paraId="3B21F1D7" w14:textId="2526D5E7" w:rsidR="00D12833" w:rsidRDefault="00D12833" w:rsidP="00603956">
      <w:pPr>
        <w:spacing w:after="0" w:line="276" w:lineRule="auto"/>
        <w:jc w:val="both"/>
        <w:rPr>
          <w:rFonts w:ascii="Arial" w:hAnsi="Arial" w:cs="Arial"/>
        </w:rPr>
      </w:pPr>
    </w:p>
    <w:p w14:paraId="5DE8CB6B" w14:textId="46D0B32B" w:rsidR="00603956" w:rsidRDefault="00603956" w:rsidP="00603956">
      <w:pPr>
        <w:spacing w:after="0" w:line="276" w:lineRule="auto"/>
        <w:jc w:val="both"/>
        <w:rPr>
          <w:rFonts w:ascii="Arial" w:hAnsi="Arial" w:cs="Arial"/>
        </w:rPr>
      </w:pPr>
    </w:p>
    <w:p w14:paraId="4F7656A8" w14:textId="09E7434D" w:rsidR="00603956" w:rsidRDefault="00603956" w:rsidP="00603956">
      <w:pPr>
        <w:spacing w:after="0" w:line="276" w:lineRule="auto"/>
        <w:jc w:val="both"/>
        <w:rPr>
          <w:rFonts w:ascii="Arial" w:hAnsi="Arial" w:cs="Arial"/>
        </w:rPr>
      </w:pPr>
    </w:p>
    <w:p w14:paraId="080D9367" w14:textId="77777777" w:rsidR="00603956" w:rsidRDefault="00603956" w:rsidP="00603956">
      <w:pPr>
        <w:spacing w:after="0" w:line="276" w:lineRule="auto"/>
        <w:jc w:val="both"/>
        <w:rPr>
          <w:rFonts w:ascii="Arial" w:hAnsi="Arial" w:cs="Arial"/>
        </w:rPr>
      </w:pPr>
    </w:p>
    <w:p w14:paraId="76C07A8C" w14:textId="12A081C9" w:rsidR="00D12833" w:rsidRDefault="00D12833" w:rsidP="00603956">
      <w:pPr>
        <w:spacing w:after="120" w:line="276" w:lineRule="auto"/>
        <w:jc w:val="both"/>
        <w:rPr>
          <w:rFonts w:ascii="Arial" w:hAnsi="Arial" w:cs="Arial"/>
          <w:b/>
          <w:sz w:val="24"/>
        </w:rPr>
      </w:pPr>
      <w:r w:rsidRPr="00D12833">
        <w:rPr>
          <w:rFonts w:ascii="Arial" w:hAnsi="Arial" w:cs="Arial"/>
          <w:b/>
          <w:sz w:val="24"/>
        </w:rPr>
        <w:lastRenderedPageBreak/>
        <w:t>2.3. RESPONSIBILITIES</w:t>
      </w:r>
    </w:p>
    <w:p w14:paraId="329FBB56" w14:textId="0774F2F1" w:rsidR="00D12833" w:rsidRDefault="00D12833" w:rsidP="00603956">
      <w:pPr>
        <w:spacing w:after="0" w:line="276" w:lineRule="auto"/>
        <w:jc w:val="both"/>
        <w:rPr>
          <w:rFonts w:ascii="Arial" w:hAnsi="Arial" w:cs="Arial"/>
        </w:rPr>
      </w:pPr>
      <w:r w:rsidRPr="00D12833">
        <w:rPr>
          <w:rFonts w:ascii="Arial" w:hAnsi="Arial" w:cs="Arial"/>
        </w:rPr>
        <w:t>All persons/organizations and EZHAR employees whose eligibility is evaluated by EZHAR and given the right to use the document (certificate), logo, trademark and EZHAR employees are responsible for continuing their activities in accordance with this procedure.</w:t>
      </w:r>
    </w:p>
    <w:p w14:paraId="2C98BB07" w14:textId="3D8162FE" w:rsidR="00D12833" w:rsidRDefault="00D12833" w:rsidP="00603956">
      <w:pPr>
        <w:spacing w:after="0" w:line="276" w:lineRule="auto"/>
        <w:jc w:val="both"/>
        <w:rPr>
          <w:rFonts w:ascii="Arial" w:hAnsi="Arial" w:cs="Arial"/>
        </w:rPr>
      </w:pPr>
    </w:p>
    <w:p w14:paraId="45E3C91F" w14:textId="4EA785E6" w:rsidR="00603956" w:rsidRDefault="00603956" w:rsidP="00603956">
      <w:pPr>
        <w:spacing w:after="0" w:line="276" w:lineRule="auto"/>
        <w:jc w:val="both"/>
        <w:rPr>
          <w:rFonts w:ascii="Arial" w:hAnsi="Arial" w:cs="Arial"/>
        </w:rPr>
      </w:pPr>
    </w:p>
    <w:p w14:paraId="020B5AD1" w14:textId="08A7B049" w:rsidR="00D12833" w:rsidRDefault="00D12833" w:rsidP="00603956">
      <w:pPr>
        <w:spacing w:after="120" w:line="276" w:lineRule="auto"/>
        <w:rPr>
          <w:rFonts w:ascii="Arial" w:hAnsi="Arial" w:cs="Arial"/>
          <w:b/>
          <w:sz w:val="24"/>
        </w:rPr>
      </w:pPr>
      <w:r w:rsidRPr="00D12833">
        <w:rPr>
          <w:rFonts w:ascii="Arial" w:hAnsi="Arial" w:cs="Arial"/>
          <w:b/>
          <w:sz w:val="24"/>
        </w:rPr>
        <w:t>2.4. METHOD</w:t>
      </w:r>
    </w:p>
    <w:p w14:paraId="54A4C8A0" w14:textId="77777777" w:rsidR="00D12833" w:rsidRPr="00D12833" w:rsidRDefault="00D12833" w:rsidP="00603956">
      <w:pPr>
        <w:spacing w:after="120" w:line="276" w:lineRule="auto"/>
        <w:rPr>
          <w:rFonts w:ascii="Arial" w:hAnsi="Arial" w:cs="Arial"/>
          <w:b/>
        </w:rPr>
      </w:pPr>
      <w:r w:rsidRPr="00D12833">
        <w:rPr>
          <w:rFonts w:ascii="Arial" w:hAnsi="Arial" w:cs="Arial"/>
          <w:b/>
        </w:rPr>
        <w:t>2.4.1 OBLIGATIONS OF THE CERTIFIED PERSON / ORGANIZATION</w:t>
      </w:r>
    </w:p>
    <w:p w14:paraId="50B183C2" w14:textId="77777777" w:rsidR="00D12833" w:rsidRPr="00D12833" w:rsidRDefault="00D12833" w:rsidP="00603956">
      <w:pPr>
        <w:spacing w:after="120" w:line="276" w:lineRule="auto"/>
        <w:rPr>
          <w:rFonts w:ascii="Arial" w:hAnsi="Arial" w:cs="Arial"/>
          <w:b/>
        </w:rPr>
      </w:pPr>
      <w:r w:rsidRPr="00D12833">
        <w:rPr>
          <w:rFonts w:ascii="Arial" w:hAnsi="Arial" w:cs="Arial"/>
          <w:b/>
        </w:rPr>
        <w:t>2.4.1.1 USE OF EZHAR DOCUMENT, LOGO, TRADEMARK AND DOCUMENT MARKS BY CERTIFIED PERSON / ORGANIZATION GENERAL RULES</w:t>
      </w:r>
    </w:p>
    <w:p w14:paraId="3BCE470F" w14:textId="627A6148" w:rsidR="00B558F7" w:rsidRDefault="00D12833" w:rsidP="00603956">
      <w:pPr>
        <w:spacing w:after="120" w:line="276" w:lineRule="auto"/>
        <w:jc w:val="both"/>
        <w:rPr>
          <w:rFonts w:ascii="Arial" w:hAnsi="Arial" w:cs="Arial"/>
        </w:rPr>
      </w:pPr>
      <w:r w:rsidRPr="00D12833">
        <w:rPr>
          <w:rFonts w:ascii="Arial" w:hAnsi="Arial" w:cs="Arial"/>
          <w:b/>
        </w:rPr>
        <w:t>2.4.1.1.1.</w:t>
      </w:r>
      <w:r>
        <w:rPr>
          <w:rFonts w:ascii="Arial" w:hAnsi="Arial" w:cs="Arial"/>
        </w:rPr>
        <w:t xml:space="preserve"> </w:t>
      </w:r>
      <w:r w:rsidRPr="00D12833">
        <w:rPr>
          <w:rFonts w:ascii="Arial" w:hAnsi="Arial" w:cs="Arial"/>
        </w:rPr>
        <w:t>The right to use the EZHAR logo on EZHAR documents belongs only to EZHAR, and the Person / Organization Certified by EZHAR has the right to use the EZHAR document (certificate), certification and accreditation mark in accordance with the scope of conformity assessment activities.</w:t>
      </w:r>
    </w:p>
    <w:p w14:paraId="5552B581" w14:textId="423BF138" w:rsidR="00D12833" w:rsidRDefault="00D12833" w:rsidP="00603956">
      <w:pPr>
        <w:spacing w:after="120" w:line="276" w:lineRule="auto"/>
        <w:jc w:val="both"/>
        <w:rPr>
          <w:rFonts w:ascii="Arial" w:hAnsi="Arial" w:cs="Arial"/>
          <w:b/>
        </w:rPr>
      </w:pPr>
      <w:r w:rsidRPr="00D12833">
        <w:rPr>
          <w:rFonts w:ascii="Arial" w:hAnsi="Arial" w:cs="Arial"/>
          <w:b/>
        </w:rPr>
        <w:t>2.4.1.1.2.</w:t>
      </w:r>
      <w:r w:rsidRPr="00D12833">
        <w:rPr>
          <w:rFonts w:ascii="Arial" w:hAnsi="Arial" w:cs="Arial"/>
        </w:rPr>
        <w:t xml:space="preserve"> </w:t>
      </w:r>
      <w:r w:rsidRPr="00D12833">
        <w:rPr>
          <w:rFonts w:ascii="Arial" w:hAnsi="Arial" w:cs="Arial"/>
          <w:b/>
        </w:rPr>
        <w:t>Persons/organizations granted the right to use the trademark (certification) mark by EZHAR;</w:t>
      </w:r>
    </w:p>
    <w:p w14:paraId="10A1D12E" w14:textId="4E8A4395" w:rsidR="00D12833" w:rsidRDefault="00D12833" w:rsidP="00603956">
      <w:pPr>
        <w:spacing w:after="120" w:line="276" w:lineRule="auto"/>
        <w:jc w:val="both"/>
        <w:rPr>
          <w:rFonts w:ascii="Arial" w:hAnsi="Arial" w:cs="Arial"/>
        </w:rPr>
      </w:pPr>
      <w:r w:rsidRPr="00D12833">
        <w:rPr>
          <w:rFonts w:ascii="Arial" w:hAnsi="Arial" w:cs="Arial"/>
        </w:rPr>
        <w:t>The origin</w:t>
      </w:r>
      <w:r>
        <w:rPr>
          <w:rFonts w:ascii="Arial" w:hAnsi="Arial" w:cs="Arial"/>
        </w:rPr>
        <w:t xml:space="preserve">al </w:t>
      </w:r>
      <w:r w:rsidR="00274525">
        <w:rPr>
          <w:rFonts w:ascii="Arial" w:hAnsi="Arial" w:cs="Arial"/>
        </w:rPr>
        <w:t>colour</w:t>
      </w:r>
      <w:r>
        <w:rPr>
          <w:rFonts w:ascii="Arial" w:hAnsi="Arial" w:cs="Arial"/>
        </w:rPr>
        <w:t xml:space="preserve"> and size of the EZHAR</w:t>
      </w:r>
      <w:r w:rsidRPr="00D12833">
        <w:rPr>
          <w:rFonts w:ascii="Arial" w:hAnsi="Arial" w:cs="Arial"/>
        </w:rPr>
        <w:t xml:space="preserve"> trademark (certification), accreditation mark is shared with the certified person/organization entitled to use it. The </w:t>
      </w:r>
      <w:r w:rsidR="00D3447A" w:rsidRPr="00D12833">
        <w:rPr>
          <w:rFonts w:ascii="Arial" w:hAnsi="Arial" w:cs="Arial"/>
        </w:rPr>
        <w:t>colour</w:t>
      </w:r>
      <w:r w:rsidRPr="00D12833">
        <w:rPr>
          <w:rFonts w:ascii="Arial" w:hAnsi="Arial" w:cs="Arial"/>
        </w:rPr>
        <w:t xml:space="preserve"> and form</w:t>
      </w:r>
      <w:r>
        <w:rPr>
          <w:rFonts w:ascii="Arial" w:hAnsi="Arial" w:cs="Arial"/>
        </w:rPr>
        <w:t>at of the EZHAR</w:t>
      </w:r>
      <w:r w:rsidRPr="00D12833">
        <w:rPr>
          <w:rFonts w:ascii="Arial" w:hAnsi="Arial" w:cs="Arial"/>
        </w:rPr>
        <w:t xml:space="preserve"> trademark (certification), accreditation mark may not be changed under any circumstances and may be enlarged or reduced, provided that the original format is preserved, remains legible and the document mark is not smaller than 25 mm.</w:t>
      </w:r>
    </w:p>
    <w:p w14:paraId="4B224AF1" w14:textId="2DD2C05B" w:rsidR="00D12833" w:rsidRDefault="005C11E2" w:rsidP="00603956">
      <w:pPr>
        <w:spacing w:after="120" w:line="276" w:lineRule="auto"/>
        <w:jc w:val="both"/>
        <w:rPr>
          <w:rFonts w:ascii="Arial" w:hAnsi="Arial" w:cs="Arial"/>
        </w:rPr>
      </w:pPr>
      <w:r w:rsidRPr="005C11E2">
        <w:rPr>
          <w:rFonts w:ascii="Arial" w:hAnsi="Arial" w:cs="Arial"/>
        </w:rPr>
        <w:t xml:space="preserve">The EZHAR logo is available in white on a navy blue background or </w:t>
      </w:r>
      <w:r w:rsidR="00F534B8" w:rsidRPr="005C11E2">
        <w:rPr>
          <w:rFonts w:ascii="Arial" w:hAnsi="Arial" w:cs="Arial"/>
        </w:rPr>
        <w:t>grey</w:t>
      </w:r>
      <w:r w:rsidRPr="005C11E2">
        <w:rPr>
          <w:rFonts w:ascii="Arial" w:hAnsi="Arial" w:cs="Arial"/>
        </w:rPr>
        <w:t xml:space="preserve"> on a navy blue background. The EZHAR brand (certification) may be used in black and white, except for the original </w:t>
      </w:r>
      <w:r w:rsidR="00F534B8" w:rsidRPr="005C11E2">
        <w:rPr>
          <w:rFonts w:ascii="Arial" w:hAnsi="Arial" w:cs="Arial"/>
        </w:rPr>
        <w:t>colours</w:t>
      </w:r>
      <w:r w:rsidRPr="005C11E2">
        <w:rPr>
          <w:rFonts w:ascii="Arial" w:hAnsi="Arial" w:cs="Arial"/>
        </w:rPr>
        <w:t xml:space="preserve"> of the accreditation brand.</w:t>
      </w:r>
    </w:p>
    <w:p w14:paraId="7758EB95" w14:textId="08E18E6A" w:rsidR="00F534B8" w:rsidRPr="00F534B8" w:rsidRDefault="00F534B8" w:rsidP="00603956">
      <w:pPr>
        <w:pStyle w:val="ListeParagraf"/>
        <w:numPr>
          <w:ilvl w:val="0"/>
          <w:numId w:val="1"/>
        </w:numPr>
        <w:spacing w:after="0" w:line="276" w:lineRule="auto"/>
        <w:jc w:val="both"/>
        <w:rPr>
          <w:rFonts w:ascii="Arial" w:hAnsi="Arial" w:cs="Arial"/>
        </w:rPr>
      </w:pPr>
      <w:r>
        <w:rPr>
          <w:rFonts w:ascii="Arial" w:hAnsi="Arial" w:cs="Arial"/>
        </w:rPr>
        <w:t>The EZHAR</w:t>
      </w:r>
      <w:r w:rsidRPr="00F534B8">
        <w:rPr>
          <w:rFonts w:ascii="Arial" w:hAnsi="Arial" w:cs="Arial"/>
        </w:rPr>
        <w:t xml:space="preserve"> document mark may be used by organizations whose conformity has been evaluated and found successful by </w:t>
      </w:r>
      <w:r>
        <w:rPr>
          <w:rFonts w:ascii="Arial" w:hAnsi="Arial" w:cs="Arial"/>
        </w:rPr>
        <w:t>EZHAR</w:t>
      </w:r>
      <w:r w:rsidRPr="00F534B8">
        <w:rPr>
          <w:rFonts w:ascii="Arial" w:hAnsi="Arial" w:cs="Arial"/>
        </w:rPr>
        <w:t xml:space="preserve"> and whose management system or product certificate has been issued.</w:t>
      </w:r>
    </w:p>
    <w:p w14:paraId="63ED5EAD" w14:textId="1A28A0CC" w:rsidR="00F534B8" w:rsidRPr="00F534B8" w:rsidRDefault="00F534B8" w:rsidP="00603956">
      <w:pPr>
        <w:pStyle w:val="ListeParagraf"/>
        <w:numPr>
          <w:ilvl w:val="0"/>
          <w:numId w:val="1"/>
        </w:numPr>
        <w:spacing w:after="0" w:line="276" w:lineRule="auto"/>
        <w:jc w:val="both"/>
        <w:rPr>
          <w:rFonts w:ascii="Arial" w:hAnsi="Arial" w:cs="Arial"/>
        </w:rPr>
      </w:pPr>
      <w:r w:rsidRPr="00F534B8">
        <w:rPr>
          <w:rFonts w:ascii="Arial" w:hAnsi="Arial" w:cs="Arial"/>
        </w:rPr>
        <w:t xml:space="preserve">In the event that they have more than one certificate issued by </w:t>
      </w:r>
      <w:r>
        <w:rPr>
          <w:rFonts w:ascii="Arial" w:hAnsi="Arial" w:cs="Arial"/>
        </w:rPr>
        <w:t>EZHAR, the trademark</w:t>
      </w:r>
      <w:r w:rsidRPr="00F534B8">
        <w:rPr>
          <w:rFonts w:ascii="Arial" w:hAnsi="Arial" w:cs="Arial"/>
        </w:rPr>
        <w:t xml:space="preserve"> mark must be used in such a way that there is no confusion of meaning.</w:t>
      </w:r>
    </w:p>
    <w:p w14:paraId="135C9FF6" w14:textId="5833AF95" w:rsidR="00F534B8" w:rsidRPr="00F534B8" w:rsidRDefault="00F534B8" w:rsidP="00603956">
      <w:pPr>
        <w:pStyle w:val="ListeParagraf"/>
        <w:numPr>
          <w:ilvl w:val="0"/>
          <w:numId w:val="1"/>
        </w:numPr>
        <w:spacing w:after="0" w:line="276" w:lineRule="auto"/>
        <w:jc w:val="both"/>
        <w:rPr>
          <w:rFonts w:ascii="Arial" w:hAnsi="Arial" w:cs="Arial"/>
        </w:rPr>
      </w:pPr>
      <w:r w:rsidRPr="00F534B8">
        <w:rPr>
          <w:rFonts w:ascii="Arial" w:hAnsi="Arial" w:cs="Arial"/>
        </w:rPr>
        <w:t xml:space="preserve">In the event of termination of the document/contract specified in the </w:t>
      </w:r>
      <w:r>
        <w:rPr>
          <w:rFonts w:ascii="Arial" w:hAnsi="Arial" w:cs="Arial"/>
        </w:rPr>
        <w:t>EZHAR</w:t>
      </w:r>
      <w:r w:rsidRPr="00F534B8">
        <w:rPr>
          <w:rFonts w:ascii="Arial" w:hAnsi="Arial" w:cs="Arial"/>
        </w:rPr>
        <w:t xml:space="preserve"> General Terms and Conditions, </w:t>
      </w:r>
      <w:r>
        <w:rPr>
          <w:rFonts w:ascii="Arial" w:hAnsi="Arial" w:cs="Arial"/>
        </w:rPr>
        <w:t>EZHAR</w:t>
      </w:r>
      <w:r w:rsidRPr="00F534B8">
        <w:rPr>
          <w:rFonts w:ascii="Arial" w:hAnsi="Arial" w:cs="Arial"/>
        </w:rPr>
        <w:t xml:space="preserve"> must cease use of the </w:t>
      </w:r>
      <w:r>
        <w:rPr>
          <w:rFonts w:ascii="Arial" w:hAnsi="Arial" w:cs="Arial"/>
        </w:rPr>
        <w:t>EZHAR</w:t>
      </w:r>
      <w:r w:rsidRPr="00F534B8">
        <w:rPr>
          <w:rFonts w:ascii="Arial" w:hAnsi="Arial" w:cs="Arial"/>
        </w:rPr>
        <w:t xml:space="preserve"> trademark and certification mark and no reference to the relevant trademark and certification mark may be made in advertising materials.</w:t>
      </w:r>
    </w:p>
    <w:p w14:paraId="7DEFF142" w14:textId="77777777" w:rsidR="00F534B8" w:rsidRPr="00F534B8" w:rsidRDefault="00F534B8" w:rsidP="00603956">
      <w:pPr>
        <w:pStyle w:val="ListeParagraf"/>
        <w:numPr>
          <w:ilvl w:val="0"/>
          <w:numId w:val="1"/>
        </w:numPr>
        <w:spacing w:after="0" w:line="276" w:lineRule="auto"/>
        <w:jc w:val="both"/>
        <w:rPr>
          <w:rFonts w:ascii="Arial" w:hAnsi="Arial" w:cs="Arial"/>
        </w:rPr>
      </w:pPr>
      <w:r>
        <w:rPr>
          <w:rFonts w:ascii="Arial" w:hAnsi="Arial" w:cs="Arial"/>
        </w:rPr>
        <w:t>EZHAR</w:t>
      </w:r>
      <w:r w:rsidRPr="00F534B8">
        <w:rPr>
          <w:rFonts w:ascii="Arial" w:hAnsi="Arial" w:cs="Arial"/>
        </w:rPr>
        <w:t xml:space="preserve"> must cease use of the </w:t>
      </w:r>
      <w:r>
        <w:rPr>
          <w:rFonts w:ascii="Arial" w:hAnsi="Arial" w:cs="Arial"/>
        </w:rPr>
        <w:t>EZHAR</w:t>
      </w:r>
      <w:r w:rsidRPr="00F534B8">
        <w:rPr>
          <w:rFonts w:ascii="Arial" w:hAnsi="Arial" w:cs="Arial"/>
        </w:rPr>
        <w:t xml:space="preserve"> trademark and certification mark in the event of suspension of the document/contract specified in the General Terms and Conditions.</w:t>
      </w:r>
      <w:r w:rsidRPr="00F534B8">
        <w:t xml:space="preserve"> </w:t>
      </w:r>
    </w:p>
    <w:p w14:paraId="46C9ED11" w14:textId="4220D4A9" w:rsidR="00F534B8" w:rsidRPr="00F534B8" w:rsidRDefault="00F534B8" w:rsidP="00603956">
      <w:pPr>
        <w:pStyle w:val="ListeParagraf"/>
        <w:numPr>
          <w:ilvl w:val="0"/>
          <w:numId w:val="1"/>
        </w:numPr>
        <w:spacing w:after="0" w:line="276" w:lineRule="auto"/>
        <w:jc w:val="both"/>
        <w:rPr>
          <w:rFonts w:ascii="Arial" w:hAnsi="Arial" w:cs="Arial"/>
        </w:rPr>
      </w:pPr>
      <w:r w:rsidRPr="00F534B8">
        <w:rPr>
          <w:rFonts w:ascii="Arial" w:hAnsi="Arial" w:cs="Arial"/>
        </w:rPr>
        <w:t>They</w:t>
      </w:r>
      <w:r>
        <w:rPr>
          <w:rFonts w:ascii="Arial" w:hAnsi="Arial" w:cs="Arial"/>
        </w:rPr>
        <w:t xml:space="preserve"> cannot use the EZHAR</w:t>
      </w:r>
      <w:r w:rsidRPr="00F534B8">
        <w:rPr>
          <w:rFonts w:ascii="Arial" w:hAnsi="Arial" w:cs="Arial"/>
        </w:rPr>
        <w:t xml:space="preserve"> document, trademark and document mark in departments, subsidiaries or affiliates that are not covered by the document.</w:t>
      </w:r>
    </w:p>
    <w:p w14:paraId="3384572E" w14:textId="6A27A077" w:rsidR="00F534B8" w:rsidRPr="00F534B8" w:rsidRDefault="00F534B8" w:rsidP="00603956">
      <w:pPr>
        <w:pStyle w:val="ListeParagraf"/>
        <w:numPr>
          <w:ilvl w:val="0"/>
          <w:numId w:val="1"/>
        </w:numPr>
        <w:spacing w:after="0" w:line="276" w:lineRule="auto"/>
        <w:jc w:val="both"/>
        <w:rPr>
          <w:rFonts w:ascii="Arial" w:hAnsi="Arial" w:cs="Arial"/>
        </w:rPr>
      </w:pPr>
      <w:r w:rsidRPr="00F534B8">
        <w:rPr>
          <w:rFonts w:ascii="Arial" w:hAnsi="Arial" w:cs="Arial"/>
        </w:rPr>
        <w:t>They cannot transfer the right to use the document, trademark and document mark to third parties.</w:t>
      </w:r>
    </w:p>
    <w:p w14:paraId="469ED1AC" w14:textId="57DF76E9" w:rsidR="00D12833" w:rsidRDefault="00F534B8" w:rsidP="00603956">
      <w:pPr>
        <w:pStyle w:val="ListeParagraf"/>
        <w:numPr>
          <w:ilvl w:val="0"/>
          <w:numId w:val="1"/>
        </w:numPr>
        <w:spacing w:after="0" w:line="276" w:lineRule="auto"/>
        <w:jc w:val="both"/>
        <w:rPr>
          <w:rFonts w:ascii="Arial" w:hAnsi="Arial" w:cs="Arial"/>
        </w:rPr>
      </w:pPr>
      <w:r>
        <w:rPr>
          <w:rFonts w:ascii="Arial" w:hAnsi="Arial" w:cs="Arial"/>
        </w:rPr>
        <w:lastRenderedPageBreak/>
        <w:t>EZHAR may use the EZHAR trademark</w:t>
      </w:r>
      <w:r w:rsidRPr="00F534B8">
        <w:rPr>
          <w:rFonts w:ascii="Arial" w:hAnsi="Arial" w:cs="Arial"/>
        </w:rPr>
        <w:t xml:space="preserve"> mark on stationery, advertising promotion and similar materials, but the</w:t>
      </w:r>
      <w:r>
        <w:rPr>
          <w:rFonts w:ascii="Arial" w:hAnsi="Arial" w:cs="Arial"/>
        </w:rPr>
        <w:t xml:space="preserve"> EZHAR trademark </w:t>
      </w:r>
      <w:r w:rsidRPr="00F534B8">
        <w:rPr>
          <w:rFonts w:ascii="Arial" w:hAnsi="Arial" w:cs="Arial"/>
        </w:rPr>
        <w:t>mark cannot be used on promotional materials and documents related to activities not covered by certification.</w:t>
      </w:r>
    </w:p>
    <w:p w14:paraId="293D6087" w14:textId="64A05352" w:rsidR="00F534B8" w:rsidRPr="00F534B8" w:rsidRDefault="00F534B8" w:rsidP="00603956">
      <w:pPr>
        <w:pStyle w:val="ListeParagraf"/>
        <w:numPr>
          <w:ilvl w:val="0"/>
          <w:numId w:val="1"/>
        </w:numPr>
        <w:spacing w:after="0" w:line="276" w:lineRule="auto"/>
        <w:jc w:val="both"/>
        <w:rPr>
          <w:rFonts w:ascii="Arial" w:hAnsi="Arial" w:cs="Arial"/>
        </w:rPr>
      </w:pPr>
      <w:r w:rsidRPr="00F534B8">
        <w:rPr>
          <w:rFonts w:ascii="Arial" w:hAnsi="Arial" w:cs="Arial"/>
        </w:rPr>
        <w:t xml:space="preserve">The </w:t>
      </w:r>
      <w:r>
        <w:rPr>
          <w:rFonts w:ascii="Arial" w:hAnsi="Arial" w:cs="Arial"/>
        </w:rPr>
        <w:t>EZHAR</w:t>
      </w:r>
      <w:r w:rsidRPr="00F534B8">
        <w:rPr>
          <w:rFonts w:ascii="Arial" w:hAnsi="Arial" w:cs="Arial"/>
        </w:rPr>
        <w:t xml:space="preserve"> trademark may be used on the interior walls and doors of the building of the certified organization or on promotional stands at fairs.</w:t>
      </w:r>
    </w:p>
    <w:p w14:paraId="2C44A16D" w14:textId="12BEB211" w:rsidR="00F534B8" w:rsidRPr="00F534B8" w:rsidRDefault="00F534B8" w:rsidP="00603956">
      <w:pPr>
        <w:pStyle w:val="ListeParagraf"/>
        <w:numPr>
          <w:ilvl w:val="0"/>
          <w:numId w:val="1"/>
        </w:numPr>
        <w:spacing w:after="0" w:line="276" w:lineRule="auto"/>
        <w:jc w:val="both"/>
        <w:rPr>
          <w:rFonts w:ascii="Arial" w:hAnsi="Arial" w:cs="Arial"/>
        </w:rPr>
      </w:pPr>
      <w:r w:rsidRPr="00F534B8">
        <w:rPr>
          <w:rFonts w:ascii="Arial" w:hAnsi="Arial" w:cs="Arial"/>
        </w:rPr>
        <w:t xml:space="preserve">The </w:t>
      </w:r>
      <w:r>
        <w:rPr>
          <w:rFonts w:ascii="Arial" w:hAnsi="Arial" w:cs="Arial"/>
        </w:rPr>
        <w:t>EZHAR</w:t>
      </w:r>
      <w:r w:rsidRPr="00F534B8">
        <w:rPr>
          <w:rFonts w:ascii="Arial" w:hAnsi="Arial" w:cs="Arial"/>
        </w:rPr>
        <w:t xml:space="preserve"> trademark must not be more prominent than the logo of the certified organization.</w:t>
      </w:r>
    </w:p>
    <w:p w14:paraId="54E9FC70" w14:textId="63C396B3" w:rsidR="00F534B8" w:rsidRPr="00F534B8" w:rsidRDefault="00F534B8" w:rsidP="00603956">
      <w:pPr>
        <w:pStyle w:val="ListeParagraf"/>
        <w:numPr>
          <w:ilvl w:val="0"/>
          <w:numId w:val="1"/>
        </w:numPr>
        <w:spacing w:after="0" w:line="276" w:lineRule="auto"/>
        <w:jc w:val="both"/>
        <w:rPr>
          <w:rFonts w:ascii="Arial" w:hAnsi="Arial" w:cs="Arial"/>
        </w:rPr>
      </w:pPr>
      <w:r w:rsidRPr="00F534B8">
        <w:rPr>
          <w:rFonts w:ascii="Arial" w:hAnsi="Arial" w:cs="Arial"/>
        </w:rPr>
        <w:t>No part of the document may be used, reproduced or published separately.</w:t>
      </w:r>
    </w:p>
    <w:p w14:paraId="49EA6042" w14:textId="02ABF7A7" w:rsidR="00F534B8" w:rsidRPr="00F534B8" w:rsidRDefault="00F534B8" w:rsidP="00603956">
      <w:pPr>
        <w:pStyle w:val="ListeParagraf"/>
        <w:numPr>
          <w:ilvl w:val="0"/>
          <w:numId w:val="1"/>
        </w:numPr>
        <w:spacing w:after="0" w:line="276" w:lineRule="auto"/>
        <w:jc w:val="both"/>
        <w:rPr>
          <w:rFonts w:ascii="Arial" w:hAnsi="Arial" w:cs="Arial"/>
        </w:rPr>
      </w:pPr>
      <w:r w:rsidRPr="00F534B8">
        <w:rPr>
          <w:rFonts w:ascii="Arial" w:hAnsi="Arial" w:cs="Arial"/>
        </w:rPr>
        <w:t xml:space="preserve">The brand mark is transmitted electronically to persons/organizations certified by </w:t>
      </w:r>
      <w:r>
        <w:rPr>
          <w:rFonts w:ascii="Arial" w:hAnsi="Arial" w:cs="Arial"/>
        </w:rPr>
        <w:t>EZHAR</w:t>
      </w:r>
      <w:r w:rsidRPr="00F534B8">
        <w:rPr>
          <w:rFonts w:ascii="Arial" w:hAnsi="Arial" w:cs="Arial"/>
        </w:rPr>
        <w:t xml:space="preserve"> upon request. </w:t>
      </w:r>
    </w:p>
    <w:p w14:paraId="32E1B524" w14:textId="7AF7186B" w:rsidR="00F534B8" w:rsidRDefault="00F534B8" w:rsidP="00603956">
      <w:pPr>
        <w:pStyle w:val="ListeParagraf"/>
        <w:numPr>
          <w:ilvl w:val="0"/>
          <w:numId w:val="1"/>
        </w:numPr>
        <w:spacing w:after="0" w:line="276" w:lineRule="auto"/>
        <w:jc w:val="both"/>
        <w:rPr>
          <w:rFonts w:ascii="Arial" w:hAnsi="Arial" w:cs="Arial"/>
        </w:rPr>
      </w:pPr>
      <w:r>
        <w:rPr>
          <w:rFonts w:ascii="Arial" w:hAnsi="Arial" w:cs="Arial"/>
        </w:rPr>
        <w:t>The EZHAR</w:t>
      </w:r>
      <w:r w:rsidRPr="00F534B8">
        <w:rPr>
          <w:rFonts w:ascii="Arial" w:hAnsi="Arial" w:cs="Arial"/>
        </w:rPr>
        <w:t xml:space="preserve"> brand mark may not be used to imply product, process or service certification and approval.</w:t>
      </w:r>
    </w:p>
    <w:p w14:paraId="7C49CDE8" w14:textId="1961AA05" w:rsidR="00F534B8" w:rsidRPr="00F534B8" w:rsidRDefault="00F534B8" w:rsidP="00603956">
      <w:pPr>
        <w:pStyle w:val="ListeParagraf"/>
        <w:numPr>
          <w:ilvl w:val="0"/>
          <w:numId w:val="1"/>
        </w:numPr>
        <w:spacing w:after="0" w:line="276" w:lineRule="auto"/>
        <w:jc w:val="both"/>
        <w:rPr>
          <w:rFonts w:ascii="Arial" w:hAnsi="Arial" w:cs="Arial"/>
        </w:rPr>
      </w:pPr>
      <w:r w:rsidRPr="00F534B8">
        <w:rPr>
          <w:rFonts w:ascii="Arial" w:hAnsi="Arial" w:cs="Arial"/>
        </w:rPr>
        <w:t xml:space="preserve">The </w:t>
      </w:r>
      <w:r>
        <w:rPr>
          <w:rFonts w:ascii="Arial" w:hAnsi="Arial" w:cs="Arial"/>
        </w:rPr>
        <w:t>EZHAR</w:t>
      </w:r>
      <w:r w:rsidRPr="00F534B8">
        <w:rPr>
          <w:rFonts w:ascii="Arial" w:hAnsi="Arial" w:cs="Arial"/>
        </w:rPr>
        <w:t xml:space="preserve"> brand mark cannot be used on laboratory tests, calibration, test and surveillance reports and other documents related to the product.</w:t>
      </w:r>
    </w:p>
    <w:p w14:paraId="18582A4F" w14:textId="5512F743" w:rsidR="00F534B8" w:rsidRPr="00F534B8" w:rsidRDefault="00F534B8" w:rsidP="00603956">
      <w:pPr>
        <w:pStyle w:val="ListeParagraf"/>
        <w:numPr>
          <w:ilvl w:val="0"/>
          <w:numId w:val="1"/>
        </w:numPr>
        <w:spacing w:after="0" w:line="276" w:lineRule="auto"/>
        <w:jc w:val="both"/>
        <w:rPr>
          <w:rFonts w:ascii="Arial" w:hAnsi="Arial" w:cs="Arial"/>
        </w:rPr>
      </w:pPr>
      <w:r w:rsidRPr="00F534B8">
        <w:rPr>
          <w:rFonts w:ascii="Arial" w:hAnsi="Arial" w:cs="Arial"/>
        </w:rPr>
        <w:t xml:space="preserve">If the certified organization has more than one branch and some of the branches are certified by </w:t>
      </w:r>
      <w:r>
        <w:rPr>
          <w:rFonts w:ascii="Arial" w:hAnsi="Arial" w:cs="Arial"/>
        </w:rPr>
        <w:t>EZHAR</w:t>
      </w:r>
      <w:r w:rsidRPr="00F534B8">
        <w:rPr>
          <w:rFonts w:ascii="Arial" w:hAnsi="Arial" w:cs="Arial"/>
        </w:rPr>
        <w:t xml:space="preserve">, the </w:t>
      </w:r>
      <w:r>
        <w:rPr>
          <w:rFonts w:ascii="Arial" w:hAnsi="Arial" w:cs="Arial"/>
        </w:rPr>
        <w:t>EZHAR</w:t>
      </w:r>
      <w:r w:rsidRPr="00F534B8">
        <w:rPr>
          <w:rFonts w:ascii="Arial" w:hAnsi="Arial" w:cs="Arial"/>
        </w:rPr>
        <w:t xml:space="preserve"> trademark and document mark can only be used by the certified branches.</w:t>
      </w:r>
    </w:p>
    <w:p w14:paraId="189A53ED" w14:textId="2E68E223" w:rsidR="00B558F7" w:rsidRPr="00B558F7" w:rsidRDefault="00F534B8" w:rsidP="00B558F7">
      <w:pPr>
        <w:pStyle w:val="ListeParagraf"/>
        <w:numPr>
          <w:ilvl w:val="0"/>
          <w:numId w:val="1"/>
        </w:numPr>
        <w:spacing w:after="0" w:line="276" w:lineRule="auto"/>
        <w:jc w:val="both"/>
        <w:rPr>
          <w:rFonts w:ascii="Arial" w:hAnsi="Arial" w:cs="Arial"/>
        </w:rPr>
      </w:pPr>
      <w:r w:rsidRPr="00F534B8">
        <w:rPr>
          <w:rFonts w:ascii="Arial" w:hAnsi="Arial" w:cs="Arial"/>
        </w:rPr>
        <w:t xml:space="preserve">It is forbidden to translate and reproduce the document, logo issued by </w:t>
      </w:r>
      <w:r>
        <w:rPr>
          <w:rFonts w:ascii="Arial" w:hAnsi="Arial" w:cs="Arial"/>
        </w:rPr>
        <w:t>EZHAR</w:t>
      </w:r>
      <w:r w:rsidRPr="00F534B8">
        <w:rPr>
          <w:rFonts w:ascii="Arial" w:hAnsi="Arial" w:cs="Arial"/>
        </w:rPr>
        <w:t xml:space="preserve"> into a different language without the permission of </w:t>
      </w:r>
      <w:r>
        <w:rPr>
          <w:rFonts w:ascii="Arial" w:hAnsi="Arial" w:cs="Arial"/>
        </w:rPr>
        <w:t>EZHAR</w:t>
      </w:r>
      <w:r w:rsidR="00B558F7">
        <w:rPr>
          <w:rFonts w:ascii="Arial" w:hAnsi="Arial" w:cs="Arial"/>
        </w:rPr>
        <w:t>.</w:t>
      </w:r>
    </w:p>
    <w:p w14:paraId="42CEFBAF" w14:textId="08B820F3" w:rsidR="00B558F7" w:rsidRDefault="00B558F7" w:rsidP="00B558F7">
      <w:pPr>
        <w:spacing w:after="0" w:line="276" w:lineRule="auto"/>
        <w:jc w:val="both"/>
        <w:rPr>
          <w:rFonts w:ascii="Arial" w:hAnsi="Arial" w:cs="Arial"/>
        </w:rPr>
      </w:pPr>
    </w:p>
    <w:p w14:paraId="213A9791" w14:textId="098EB855" w:rsidR="00B558F7" w:rsidRPr="00B558F7" w:rsidRDefault="00B558F7" w:rsidP="00B558F7">
      <w:pPr>
        <w:spacing w:after="0" w:line="276" w:lineRule="auto"/>
        <w:jc w:val="center"/>
        <w:rPr>
          <w:rFonts w:ascii="Arial" w:hAnsi="Arial" w:cs="Arial"/>
        </w:rPr>
      </w:pPr>
      <w:r w:rsidRPr="00B558F7">
        <w:rPr>
          <w:rFonts w:ascii="Arial" w:hAnsi="Arial" w:cs="Arial"/>
          <w:noProof/>
          <w:lang w:val="tr-TR" w:eastAsia="tr-TR"/>
        </w:rPr>
        <w:drawing>
          <wp:inline distT="0" distB="0" distL="0" distR="0" wp14:anchorId="0DB4EF65" wp14:editId="23BAA9AD">
            <wp:extent cx="1485900" cy="1486643"/>
            <wp:effectExtent l="0" t="0" r="0" b="0"/>
            <wp:docPr id="3" name="Resim 3" descr="C:\Users\HP\AppData\Local\Packages\5319275A.WhatsAppDesktop_cv1g1gvanyjgm\TempState\B91A76B0B2FA7CE160212F53F3D2EDBA\WhatsApp Görsel 2024-06-25 saat 16.44.19_46d123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Packages\5319275A.WhatsAppDesktop_cv1g1gvanyjgm\TempState\B91A76B0B2FA7CE160212F53F3D2EDBA\WhatsApp Görsel 2024-06-25 saat 16.44.19_46d123c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8536" cy="1489280"/>
                    </a:xfrm>
                    <a:prstGeom prst="rect">
                      <a:avLst/>
                    </a:prstGeom>
                    <a:noFill/>
                    <a:ln>
                      <a:noFill/>
                    </a:ln>
                  </pic:spPr>
                </pic:pic>
              </a:graphicData>
            </a:graphic>
          </wp:inline>
        </w:drawing>
      </w:r>
    </w:p>
    <w:p w14:paraId="1484EB99" w14:textId="4C0A066D" w:rsidR="0004374E" w:rsidRDefault="0004374E" w:rsidP="00603956">
      <w:pPr>
        <w:spacing w:after="0" w:line="276" w:lineRule="auto"/>
        <w:jc w:val="both"/>
        <w:rPr>
          <w:rFonts w:ascii="Arial" w:hAnsi="Arial" w:cs="Arial"/>
        </w:rPr>
      </w:pPr>
    </w:p>
    <w:p w14:paraId="37A554E5" w14:textId="3E478EC7" w:rsidR="0004374E" w:rsidRPr="0004374E" w:rsidRDefault="0004374E" w:rsidP="00603956">
      <w:pPr>
        <w:spacing w:after="120" w:line="276" w:lineRule="auto"/>
        <w:jc w:val="both"/>
        <w:rPr>
          <w:rFonts w:ascii="Arial" w:hAnsi="Arial" w:cs="Arial"/>
          <w:b/>
        </w:rPr>
      </w:pPr>
      <w:r w:rsidRPr="0004374E">
        <w:rPr>
          <w:rFonts w:ascii="Arial" w:hAnsi="Arial" w:cs="Arial"/>
          <w:b/>
        </w:rPr>
        <w:t>2.4.1.2. ADDITIONAL RULES FOR THE USE OF THE NOTIFIED BODY IDENTIFICATION REGISTRATION NUMBER BY THE CERTIFIED PERSON/ORGANIZATION</w:t>
      </w:r>
    </w:p>
    <w:p w14:paraId="2C37D7FD" w14:textId="223FBC61" w:rsidR="0004374E" w:rsidRPr="0004374E" w:rsidRDefault="0004374E" w:rsidP="00603956">
      <w:pPr>
        <w:pStyle w:val="ListeParagraf"/>
        <w:numPr>
          <w:ilvl w:val="0"/>
          <w:numId w:val="2"/>
        </w:numPr>
        <w:spacing w:after="0" w:line="276" w:lineRule="auto"/>
        <w:jc w:val="both"/>
        <w:rPr>
          <w:rFonts w:ascii="Arial" w:hAnsi="Arial" w:cs="Arial"/>
        </w:rPr>
      </w:pPr>
      <w:r w:rsidRPr="0004374E">
        <w:rPr>
          <w:rFonts w:ascii="Arial" w:hAnsi="Arial" w:cs="Arial"/>
        </w:rPr>
        <w:t>The Notified Body identification registration number may not be used in declarations and labels for products that are not within the scope of certification in a deceptive manner to the consumer.</w:t>
      </w:r>
    </w:p>
    <w:p w14:paraId="5D817B8E" w14:textId="09B7B1F0" w:rsidR="0004374E" w:rsidRPr="0004374E" w:rsidRDefault="0004374E" w:rsidP="00603956">
      <w:pPr>
        <w:pStyle w:val="ListeParagraf"/>
        <w:numPr>
          <w:ilvl w:val="0"/>
          <w:numId w:val="2"/>
        </w:numPr>
        <w:spacing w:after="0" w:line="276" w:lineRule="auto"/>
        <w:jc w:val="both"/>
        <w:rPr>
          <w:rFonts w:ascii="Arial" w:hAnsi="Arial" w:cs="Arial"/>
        </w:rPr>
      </w:pPr>
      <w:r w:rsidRPr="0004374E">
        <w:rPr>
          <w:rFonts w:ascii="Arial" w:hAnsi="Arial" w:cs="Arial"/>
        </w:rPr>
        <w:t>In case the validity period of the certificate expires, is suspended or cancelled; the use of the Notified Body identification registration number must be stopped.</w:t>
      </w:r>
    </w:p>
    <w:p w14:paraId="4EFE75FA" w14:textId="1F936163" w:rsidR="0004374E" w:rsidRPr="0004374E" w:rsidRDefault="0004374E" w:rsidP="00603956">
      <w:pPr>
        <w:pStyle w:val="ListeParagraf"/>
        <w:numPr>
          <w:ilvl w:val="0"/>
          <w:numId w:val="2"/>
        </w:numPr>
        <w:spacing w:after="0" w:line="276" w:lineRule="auto"/>
        <w:jc w:val="both"/>
        <w:rPr>
          <w:rFonts w:ascii="Arial" w:hAnsi="Arial" w:cs="Arial"/>
        </w:rPr>
      </w:pPr>
      <w:r w:rsidRPr="0004374E">
        <w:rPr>
          <w:rFonts w:ascii="Arial" w:hAnsi="Arial" w:cs="Arial"/>
        </w:rPr>
        <w:t>The right to use the Notified Body identification registration number cannot be transferred to third parties and cannot be used by third parties. Otherwise</w:t>
      </w:r>
      <w:r w:rsidR="003A6D66">
        <w:rPr>
          <w:rFonts w:ascii="Arial" w:hAnsi="Arial" w:cs="Arial"/>
        </w:rPr>
        <w:t>, EZHAR</w:t>
      </w:r>
      <w:r w:rsidRPr="0004374E">
        <w:rPr>
          <w:rFonts w:ascii="Arial" w:hAnsi="Arial" w:cs="Arial"/>
        </w:rPr>
        <w:t xml:space="preserve"> has the right to initiate legal proceedings and immediately notify the accreditation body of the details of the matter.</w:t>
      </w:r>
    </w:p>
    <w:p w14:paraId="06607551" w14:textId="12480BA3" w:rsidR="00603956" w:rsidRPr="00B558F7" w:rsidRDefault="0004374E" w:rsidP="00603956">
      <w:pPr>
        <w:pStyle w:val="ListeParagraf"/>
        <w:numPr>
          <w:ilvl w:val="0"/>
          <w:numId w:val="2"/>
        </w:numPr>
        <w:spacing w:after="0" w:line="276" w:lineRule="auto"/>
        <w:jc w:val="both"/>
        <w:rPr>
          <w:rFonts w:ascii="Arial" w:hAnsi="Arial" w:cs="Arial"/>
        </w:rPr>
      </w:pPr>
      <w:r w:rsidRPr="0004374E">
        <w:rPr>
          <w:rFonts w:ascii="Arial" w:hAnsi="Arial" w:cs="Arial"/>
        </w:rPr>
        <w:t>Any damage caused by incorrect use of the Notified Body identification registration number is the responsibility of the organization.</w:t>
      </w:r>
    </w:p>
    <w:p w14:paraId="59A30517" w14:textId="5E072B81" w:rsidR="003A6D66" w:rsidRDefault="003A6D66" w:rsidP="00603956">
      <w:pPr>
        <w:spacing w:after="120" w:line="276" w:lineRule="auto"/>
        <w:jc w:val="both"/>
        <w:rPr>
          <w:rFonts w:ascii="Arial" w:hAnsi="Arial" w:cs="Arial"/>
          <w:b/>
        </w:rPr>
      </w:pPr>
      <w:r w:rsidRPr="003A6D66">
        <w:rPr>
          <w:rFonts w:ascii="Arial" w:hAnsi="Arial" w:cs="Arial"/>
          <w:b/>
        </w:rPr>
        <w:lastRenderedPageBreak/>
        <w:t>2.4.2 EZHAR OBLIGATIONS</w:t>
      </w:r>
    </w:p>
    <w:p w14:paraId="47710B64" w14:textId="0EC78245" w:rsidR="003A6D66" w:rsidRPr="003A0BFC" w:rsidRDefault="003A6D66" w:rsidP="00603956">
      <w:pPr>
        <w:pStyle w:val="ListeParagraf"/>
        <w:numPr>
          <w:ilvl w:val="0"/>
          <w:numId w:val="3"/>
        </w:numPr>
        <w:spacing w:after="0" w:line="276" w:lineRule="auto"/>
        <w:jc w:val="both"/>
        <w:rPr>
          <w:rFonts w:ascii="Arial" w:hAnsi="Arial" w:cs="Arial"/>
        </w:rPr>
      </w:pPr>
      <w:r w:rsidRPr="003A0BFC">
        <w:rPr>
          <w:rFonts w:ascii="Arial" w:hAnsi="Arial" w:cs="Arial"/>
        </w:rPr>
        <w:t>The right to use the logo on EZHAR documents belongs exclusively to EZHAR, and EZHAR shares the original colours and sizes of the EZHAR document (certificate), certification and accreditation mark, document marks with the persons/organizations it certifies. The certification and accreditation mark is transmitted electronically to the organization certified by EZHAR.</w:t>
      </w:r>
    </w:p>
    <w:p w14:paraId="3A040B3F" w14:textId="382AFD1A" w:rsidR="003A6D66" w:rsidRPr="003A0BFC" w:rsidRDefault="003A6D66" w:rsidP="00603956">
      <w:pPr>
        <w:pStyle w:val="ListeParagraf"/>
        <w:numPr>
          <w:ilvl w:val="0"/>
          <w:numId w:val="3"/>
        </w:numPr>
        <w:spacing w:after="0" w:line="276" w:lineRule="auto"/>
        <w:jc w:val="both"/>
        <w:rPr>
          <w:rFonts w:ascii="Arial" w:hAnsi="Arial" w:cs="Arial"/>
        </w:rPr>
      </w:pPr>
      <w:r w:rsidRPr="003A0BFC">
        <w:rPr>
          <w:rFonts w:ascii="Arial" w:hAnsi="Arial" w:cs="Arial"/>
        </w:rPr>
        <w:t>In the event that the certified person/organization does not use the certificate, certification and accreditation mark in accordance with this procedure, EZHAR shall immediately prevent the misuse and take the necessary measures to rectify the situation. In the event that the certified person/organization uses the certification, certification and accreditation mark without authorization, its certificate shall be suspended. The relevant accreditation body and the Ministry shall be informed. In this case, the organization must immediately prevent unauthorized, improper use and take the necessary measures to remedy the situation. In case of continued non-compliance, EZHAR</w:t>
      </w:r>
      <w:r w:rsidR="003A0BFC" w:rsidRPr="003A0BFC">
        <w:rPr>
          <w:rFonts w:ascii="Arial" w:hAnsi="Arial" w:cs="Arial"/>
        </w:rPr>
        <w:t xml:space="preserve"> will revoke the certificate.</w:t>
      </w:r>
    </w:p>
    <w:p w14:paraId="00554D10" w14:textId="6826B436" w:rsidR="003A6D66" w:rsidRPr="003A0BFC" w:rsidRDefault="003A6D66" w:rsidP="00603956">
      <w:pPr>
        <w:pStyle w:val="ListeParagraf"/>
        <w:numPr>
          <w:ilvl w:val="0"/>
          <w:numId w:val="3"/>
        </w:numPr>
        <w:spacing w:after="0" w:line="276" w:lineRule="auto"/>
        <w:jc w:val="both"/>
        <w:rPr>
          <w:rFonts w:ascii="Arial" w:hAnsi="Arial" w:cs="Arial"/>
        </w:rPr>
      </w:pPr>
      <w:r w:rsidRPr="003A0BFC">
        <w:rPr>
          <w:rFonts w:ascii="Arial" w:hAnsi="Arial" w:cs="Arial"/>
        </w:rPr>
        <w:t>EZHAR reserves the right to immediately cancel the use, suspend the certificate and initiate legal proceedings in the event of misleading or unauthorized use of the certification and accreditation mark and to immediately notify the accreditation body and, where applicable, the relevant ministr</w:t>
      </w:r>
      <w:r w:rsidR="003A0BFC" w:rsidRPr="003A0BFC">
        <w:rPr>
          <w:rFonts w:ascii="Arial" w:hAnsi="Arial" w:cs="Arial"/>
        </w:rPr>
        <w:t>y of the details of the matter.</w:t>
      </w:r>
    </w:p>
    <w:p w14:paraId="541CEB99" w14:textId="41455F9E" w:rsidR="003A6D66" w:rsidRDefault="003A6D66" w:rsidP="00603956">
      <w:pPr>
        <w:pStyle w:val="ListeParagraf"/>
        <w:numPr>
          <w:ilvl w:val="0"/>
          <w:numId w:val="3"/>
        </w:numPr>
        <w:spacing w:after="0" w:line="276" w:lineRule="auto"/>
        <w:jc w:val="both"/>
        <w:rPr>
          <w:rFonts w:ascii="Arial" w:hAnsi="Arial" w:cs="Arial"/>
        </w:rPr>
      </w:pPr>
      <w:r w:rsidRPr="003A0BFC">
        <w:rPr>
          <w:rFonts w:ascii="Arial" w:hAnsi="Arial" w:cs="Arial"/>
        </w:rPr>
        <w:t>EZHAR is obliged to use the full trade name of EZHAR, the addresses where EZHAR is accredited/authorized in the relevant scope, the identifying logo/brand, as well as the authorization number given by the relevant institution or authority / the trademark allowed for the use of EZHAR in the certificate.</w:t>
      </w:r>
    </w:p>
    <w:p w14:paraId="1D72109C" w14:textId="7FDC6554" w:rsidR="003A0BFC" w:rsidRDefault="003A0BFC" w:rsidP="00603956">
      <w:pPr>
        <w:spacing w:after="0" w:line="276" w:lineRule="auto"/>
        <w:jc w:val="both"/>
        <w:rPr>
          <w:rFonts w:ascii="Arial" w:hAnsi="Arial" w:cs="Arial"/>
        </w:rPr>
      </w:pPr>
    </w:p>
    <w:p w14:paraId="452841E0" w14:textId="00C84B14" w:rsidR="003A0BFC" w:rsidRPr="003A0BFC" w:rsidRDefault="003A0BFC" w:rsidP="00603956">
      <w:pPr>
        <w:spacing w:after="120" w:line="276" w:lineRule="auto"/>
        <w:jc w:val="both"/>
        <w:rPr>
          <w:rFonts w:ascii="Arial" w:hAnsi="Arial" w:cs="Arial"/>
          <w:b/>
        </w:rPr>
      </w:pPr>
      <w:r w:rsidRPr="003A0BFC">
        <w:rPr>
          <w:rFonts w:ascii="Arial" w:hAnsi="Arial" w:cs="Arial"/>
          <w:b/>
        </w:rPr>
        <w:t>2.4.3. EGAC Logo &amp; EGAC Accreditation Symbol/Brand</w:t>
      </w:r>
    </w:p>
    <w:p w14:paraId="20A55B1F" w14:textId="6FF0FA91" w:rsidR="003A0BFC" w:rsidRPr="003A0BFC" w:rsidRDefault="003A0BFC" w:rsidP="00603956">
      <w:pPr>
        <w:pStyle w:val="ListeParagraf"/>
        <w:numPr>
          <w:ilvl w:val="0"/>
          <w:numId w:val="4"/>
        </w:numPr>
        <w:spacing w:after="0" w:line="276" w:lineRule="auto"/>
        <w:jc w:val="both"/>
        <w:rPr>
          <w:rFonts w:ascii="Arial" w:hAnsi="Arial" w:cs="Arial"/>
        </w:rPr>
      </w:pPr>
      <w:r w:rsidRPr="003A0BFC">
        <w:rPr>
          <w:rFonts w:ascii="Arial" w:hAnsi="Arial" w:cs="Arial"/>
        </w:rPr>
        <w:t>The EGAC logo is only used by EGAC. SZUTEST may use the "EGAC Accreditation Symbol" and/or add the EGAC accreditations may make a descriptive reference, but does not use the "EGAC logo" in such references. The GAC name has accredited status by EZHAR where it is used in reference to conformity assessment activities within the scope of accreditation, it is always accompanied by the word "accredited".</w:t>
      </w:r>
    </w:p>
    <w:p w14:paraId="21D0E992" w14:textId="3B3161C7" w:rsidR="003A0BFC" w:rsidRPr="003A0BFC" w:rsidRDefault="003A0BFC" w:rsidP="00603956">
      <w:pPr>
        <w:pStyle w:val="ListeParagraf"/>
        <w:numPr>
          <w:ilvl w:val="0"/>
          <w:numId w:val="4"/>
        </w:numPr>
        <w:spacing w:after="0" w:line="276" w:lineRule="auto"/>
        <w:jc w:val="both"/>
        <w:rPr>
          <w:rFonts w:ascii="Arial" w:hAnsi="Arial" w:cs="Arial"/>
        </w:rPr>
      </w:pPr>
      <w:r w:rsidRPr="003A0BFC">
        <w:rPr>
          <w:rFonts w:ascii="Arial" w:hAnsi="Arial" w:cs="Arial"/>
        </w:rPr>
        <w:t>The use of the EGAC logo by EZHAR at promotional events, seminars, congresses, webinars, conferences, brochures, articles, papers or magazines related to conformity assessment activities within the scope of accreditation, or where EGAC participates or is a party, is subject to prior authorization by EGAC. Such permission must be formally requested from EGAC where the method and manner of presentation of the EGAC logo can be agreed.</w:t>
      </w:r>
    </w:p>
    <w:p w14:paraId="3C467C81" w14:textId="1B96995F" w:rsidR="003A0BFC" w:rsidRPr="003A0BFC" w:rsidRDefault="003A0BFC" w:rsidP="00603956">
      <w:pPr>
        <w:pStyle w:val="ListeParagraf"/>
        <w:numPr>
          <w:ilvl w:val="0"/>
          <w:numId w:val="4"/>
        </w:numPr>
        <w:spacing w:after="0" w:line="276" w:lineRule="auto"/>
        <w:jc w:val="both"/>
        <w:rPr>
          <w:rFonts w:ascii="Arial" w:hAnsi="Arial" w:cs="Arial"/>
        </w:rPr>
      </w:pPr>
      <w:r w:rsidRPr="003A0BFC">
        <w:rPr>
          <w:rFonts w:ascii="Arial" w:hAnsi="Arial" w:cs="Arial"/>
        </w:rPr>
        <w:t>EZHAR does not use the EGAC Accreditation Symbol/Brand and does not imply that accreditation is available in documentation used in areas outside the scope of EGAC Accreditation, other facilities not covered by accreditation or services not covered by EGAC accreditation.</w:t>
      </w:r>
    </w:p>
    <w:p w14:paraId="77232B0A" w14:textId="1BCF9CC7" w:rsidR="003A0BFC" w:rsidRPr="003A0BFC" w:rsidRDefault="003A0BFC" w:rsidP="00603956">
      <w:pPr>
        <w:pStyle w:val="ListeParagraf"/>
        <w:numPr>
          <w:ilvl w:val="0"/>
          <w:numId w:val="4"/>
        </w:numPr>
        <w:spacing w:after="0" w:line="276" w:lineRule="auto"/>
        <w:jc w:val="both"/>
        <w:rPr>
          <w:rFonts w:ascii="Arial" w:hAnsi="Arial" w:cs="Arial"/>
        </w:rPr>
      </w:pPr>
      <w:r w:rsidRPr="003A0BFC">
        <w:rPr>
          <w:rFonts w:ascii="Arial" w:hAnsi="Arial" w:cs="Arial"/>
        </w:rPr>
        <w:t xml:space="preserve">The EGAC Accreditation Symbol to be used on certificates for conformity assessment activities performed by EZHAR under EGAC Accreditation is defined below. </w:t>
      </w:r>
    </w:p>
    <w:p w14:paraId="50CB669C" w14:textId="0BDC9343" w:rsidR="003A0BFC" w:rsidRDefault="003A0BFC" w:rsidP="00603956">
      <w:pPr>
        <w:spacing w:after="0" w:line="276" w:lineRule="auto"/>
        <w:jc w:val="center"/>
        <w:rPr>
          <w:rFonts w:ascii="Arial" w:hAnsi="Arial" w:cs="Arial"/>
        </w:rPr>
      </w:pPr>
      <w:r w:rsidRPr="003A0BFC">
        <w:rPr>
          <w:rFonts w:ascii="Arial" w:hAnsi="Arial" w:cs="Arial"/>
          <w:noProof/>
          <w:lang w:val="tr-TR" w:eastAsia="tr-TR"/>
        </w:rPr>
        <w:lastRenderedPageBreak/>
        <w:drawing>
          <wp:inline distT="0" distB="0" distL="0" distR="0" wp14:anchorId="33B6BA71" wp14:editId="740E977E">
            <wp:extent cx="1562100" cy="1576047"/>
            <wp:effectExtent l="0" t="0" r="0" b="5715"/>
            <wp:docPr id="1" name="Resim 1" descr="C:\Users\HP\AppData\Local\Packages\5319275A.WhatsAppDesktop_cv1g1gvanyjgm\TempState\B294504229C668E750DFCC4EA9617F0A\WhatsApp Görsel 2024-06-25 saat 16.30.04_cb0c8c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Packages\5319275A.WhatsAppDesktop_cv1g1gvanyjgm\TempState\B294504229C668E750DFCC4EA9617F0A\WhatsApp Görsel 2024-06-25 saat 16.30.04_cb0c8cd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573" cy="1583587"/>
                    </a:xfrm>
                    <a:prstGeom prst="rect">
                      <a:avLst/>
                    </a:prstGeom>
                    <a:noFill/>
                    <a:ln>
                      <a:noFill/>
                    </a:ln>
                  </pic:spPr>
                </pic:pic>
              </a:graphicData>
            </a:graphic>
          </wp:inline>
        </w:drawing>
      </w:r>
    </w:p>
    <w:p w14:paraId="280A37B3" w14:textId="77777777" w:rsidR="00603956" w:rsidRPr="003A0BFC" w:rsidRDefault="00603956" w:rsidP="00603956">
      <w:pPr>
        <w:spacing w:after="0" w:line="276" w:lineRule="auto"/>
        <w:jc w:val="center"/>
        <w:rPr>
          <w:rFonts w:ascii="Arial" w:hAnsi="Arial" w:cs="Arial"/>
        </w:rPr>
      </w:pPr>
    </w:p>
    <w:p w14:paraId="0173FC4F" w14:textId="1B169185" w:rsidR="003A6D66" w:rsidRPr="003A0BFC" w:rsidRDefault="003A0BFC" w:rsidP="00603956">
      <w:pPr>
        <w:pStyle w:val="ListeParagraf"/>
        <w:numPr>
          <w:ilvl w:val="0"/>
          <w:numId w:val="5"/>
        </w:numPr>
        <w:spacing w:after="0" w:line="276" w:lineRule="auto"/>
        <w:jc w:val="both"/>
        <w:rPr>
          <w:rFonts w:ascii="Arial" w:hAnsi="Arial" w:cs="Arial"/>
        </w:rPr>
      </w:pPr>
      <w:r w:rsidRPr="003A0BFC">
        <w:rPr>
          <w:rFonts w:ascii="Arial" w:hAnsi="Arial" w:cs="Arial"/>
        </w:rPr>
        <w:t>The size of the EGAC Accreditation Symbol is adjusted so as not to affect legibility and to ensure that the content associated with the symbol is clearly legible. The symbol colour should not fade to a level where the colour affinity changes significantly.</w:t>
      </w:r>
    </w:p>
    <w:sectPr w:rsidR="003A6D66" w:rsidRPr="003A0BF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2E8E3" w14:textId="77777777" w:rsidR="0096107F" w:rsidRDefault="0096107F" w:rsidP="0096107F">
      <w:pPr>
        <w:spacing w:after="0" w:line="240" w:lineRule="auto"/>
      </w:pPr>
      <w:r>
        <w:separator/>
      </w:r>
    </w:p>
  </w:endnote>
  <w:endnote w:type="continuationSeparator" w:id="0">
    <w:p w14:paraId="65844922" w14:textId="77777777" w:rsidR="0096107F" w:rsidRDefault="0096107F" w:rsidP="0096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3816B" w14:textId="77777777" w:rsidR="0096107F" w:rsidRDefault="0096107F" w:rsidP="0096107F">
      <w:pPr>
        <w:spacing w:after="0" w:line="240" w:lineRule="auto"/>
      </w:pPr>
      <w:r>
        <w:separator/>
      </w:r>
    </w:p>
  </w:footnote>
  <w:footnote w:type="continuationSeparator" w:id="0">
    <w:p w14:paraId="320CD9D6" w14:textId="77777777" w:rsidR="0096107F" w:rsidRDefault="0096107F" w:rsidP="00961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3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87"/>
      <w:gridCol w:w="5530"/>
      <w:gridCol w:w="1701"/>
      <w:gridCol w:w="1417"/>
    </w:tblGrid>
    <w:tr w:rsidR="0096107F" w:rsidRPr="0096107F" w14:paraId="150E260E" w14:textId="77777777" w:rsidTr="0096107F">
      <w:trPr>
        <w:cantSplit/>
        <w:trHeight w:val="331"/>
        <w:jc w:val="center"/>
      </w:trPr>
      <w:tc>
        <w:tcPr>
          <w:tcW w:w="1686" w:type="dxa"/>
          <w:vMerge w:val="restart"/>
          <w:tcBorders>
            <w:top w:val="double" w:sz="4" w:space="0" w:color="auto"/>
            <w:left w:val="double" w:sz="4" w:space="0" w:color="auto"/>
            <w:bottom w:val="double" w:sz="4" w:space="0" w:color="auto"/>
            <w:right w:val="double" w:sz="4" w:space="0" w:color="auto"/>
          </w:tcBorders>
          <w:vAlign w:val="center"/>
          <w:hideMark/>
        </w:tcPr>
        <w:p w14:paraId="3C881222" w14:textId="77777777" w:rsidR="0096107F" w:rsidRPr="0096107F" w:rsidRDefault="0096107F" w:rsidP="0096107F">
          <w:pPr>
            <w:spacing w:after="0" w:line="256" w:lineRule="auto"/>
            <w:jc w:val="center"/>
            <w:rPr>
              <w:rFonts w:ascii="Arial" w:eastAsia="Arial" w:hAnsi="Arial" w:cs="Arial"/>
              <w:b/>
              <w:color w:val="000000"/>
              <w:kern w:val="0"/>
              <w:sz w:val="32"/>
              <w:szCs w:val="32"/>
              <w:lang w:eastAsia="tr-TR"/>
              <w14:ligatures w14:val="none"/>
            </w:rPr>
          </w:pPr>
          <w:r w:rsidRPr="0096107F">
            <w:rPr>
              <w:rFonts w:ascii="Arial" w:eastAsia="Arial" w:hAnsi="Arial" w:cs="Arial"/>
              <w:noProof/>
              <w:color w:val="000000"/>
              <w:kern w:val="0"/>
              <w:sz w:val="16"/>
              <w:lang w:val="tr-TR" w:eastAsia="tr-TR"/>
              <w14:ligatures w14:val="none"/>
            </w:rPr>
            <w:drawing>
              <wp:inline distT="0" distB="0" distL="0" distR="0" wp14:anchorId="0C8C16C6" wp14:editId="755259CE">
                <wp:extent cx="937260" cy="906780"/>
                <wp:effectExtent l="0" t="0" r="0" b="7620"/>
                <wp:docPr id="2" name="Resim 1" descr="Açıklama: ezhar proj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ezhar proje-01"/>
                        <pic:cNvPicPr>
                          <a:picLocks noChangeAspect="1" noChangeArrowheads="1"/>
                        </pic:cNvPicPr>
                      </pic:nvPicPr>
                      <pic:blipFill>
                        <a:blip r:embed="rId1">
                          <a:extLst>
                            <a:ext uri="{28A0092B-C50C-407E-A947-70E740481C1C}">
                              <a14:useLocalDpi xmlns:a14="http://schemas.microsoft.com/office/drawing/2010/main" val="0"/>
                            </a:ext>
                          </a:extLst>
                        </a:blip>
                        <a:srcRect l="23982" t="9288" r="20786" b="13312"/>
                        <a:stretch>
                          <a:fillRect/>
                        </a:stretch>
                      </pic:blipFill>
                      <pic:spPr bwMode="auto">
                        <a:xfrm>
                          <a:off x="0" y="0"/>
                          <a:ext cx="937260" cy="906780"/>
                        </a:xfrm>
                        <a:prstGeom prst="rect">
                          <a:avLst/>
                        </a:prstGeom>
                        <a:noFill/>
                        <a:ln>
                          <a:noFill/>
                        </a:ln>
                      </pic:spPr>
                    </pic:pic>
                  </a:graphicData>
                </a:graphic>
              </wp:inline>
            </w:drawing>
          </w:r>
        </w:p>
      </w:tc>
      <w:tc>
        <w:tcPr>
          <w:tcW w:w="5529" w:type="dxa"/>
          <w:vMerge w:val="restart"/>
          <w:tcBorders>
            <w:top w:val="double" w:sz="4" w:space="0" w:color="auto"/>
            <w:left w:val="nil"/>
            <w:bottom w:val="double" w:sz="4" w:space="0" w:color="auto"/>
            <w:right w:val="double" w:sz="4" w:space="0" w:color="auto"/>
          </w:tcBorders>
          <w:vAlign w:val="center"/>
          <w:hideMark/>
        </w:tcPr>
        <w:p w14:paraId="4B2C8422" w14:textId="320D5060" w:rsidR="0096107F" w:rsidRPr="0096107F" w:rsidRDefault="00107C31" w:rsidP="0096107F">
          <w:pPr>
            <w:suppressAutoHyphens/>
            <w:spacing w:after="0" w:line="256" w:lineRule="auto"/>
            <w:ind w:left="142" w:right="75"/>
            <w:jc w:val="center"/>
            <w:rPr>
              <w:rFonts w:ascii="Arial" w:eastAsia="Arial" w:hAnsi="Arial" w:cs="Arial"/>
              <w:b/>
              <w:color w:val="000000"/>
              <w:kern w:val="0"/>
              <w:sz w:val="32"/>
              <w:szCs w:val="32"/>
              <w:lang w:eastAsia="tr-TR"/>
              <w14:ligatures w14:val="none"/>
            </w:rPr>
          </w:pPr>
          <w:r w:rsidRPr="00107C31">
            <w:rPr>
              <w:rFonts w:ascii="Arial" w:eastAsia="Arial" w:hAnsi="Arial" w:cs="Arial"/>
              <w:b/>
              <w:color w:val="000000"/>
              <w:kern w:val="0"/>
              <w:sz w:val="32"/>
              <w:szCs w:val="32"/>
              <w:lang w:eastAsia="tr-TR"/>
              <w14:ligatures w14:val="none"/>
            </w:rPr>
            <w:t>FEE STRUCTURE AND BRAND</w:t>
          </w:r>
          <w:r>
            <w:rPr>
              <w:rFonts w:ascii="Arial" w:eastAsia="Arial" w:hAnsi="Arial" w:cs="Arial"/>
              <w:b/>
              <w:color w:val="000000"/>
              <w:kern w:val="0"/>
              <w:sz w:val="32"/>
              <w:szCs w:val="32"/>
              <w:lang w:eastAsia="tr-TR"/>
              <w14:ligatures w14:val="none"/>
            </w:rPr>
            <w:t>/</w:t>
          </w:r>
          <w:r w:rsidRPr="00107C31">
            <w:rPr>
              <w:rFonts w:ascii="Arial" w:eastAsia="Arial" w:hAnsi="Arial" w:cs="Arial"/>
              <w:b/>
              <w:color w:val="000000"/>
              <w:kern w:val="0"/>
              <w:sz w:val="32"/>
              <w:szCs w:val="32"/>
              <w:lang w:eastAsia="tr-TR"/>
              <w14:ligatures w14:val="none"/>
            </w:rPr>
            <w:t>LOGO USAGE PROCEDURE</w:t>
          </w:r>
        </w:p>
      </w:tc>
      <w:tc>
        <w:tcPr>
          <w:tcW w:w="1701" w:type="dxa"/>
          <w:tcBorders>
            <w:top w:val="double" w:sz="4" w:space="0" w:color="auto"/>
            <w:left w:val="single" w:sz="4" w:space="0" w:color="auto"/>
            <w:bottom w:val="single" w:sz="4" w:space="0" w:color="auto"/>
            <w:right w:val="single" w:sz="4" w:space="0" w:color="auto"/>
          </w:tcBorders>
          <w:hideMark/>
        </w:tcPr>
        <w:p w14:paraId="05D5E7C5" w14:textId="77777777" w:rsidR="0096107F" w:rsidRPr="0096107F" w:rsidRDefault="0096107F" w:rsidP="0096107F">
          <w:pPr>
            <w:spacing w:after="0" w:line="256" w:lineRule="auto"/>
            <w:ind w:right="75"/>
            <w:jc w:val="both"/>
            <w:rPr>
              <w:rFonts w:ascii="Arial" w:eastAsia="Arial" w:hAnsi="Arial" w:cs="Arial"/>
              <w:b/>
              <w:color w:val="000000"/>
              <w:kern w:val="0"/>
              <w:sz w:val="20"/>
              <w:szCs w:val="16"/>
              <w:lang w:eastAsia="tr-TR"/>
              <w14:ligatures w14:val="none"/>
            </w:rPr>
          </w:pPr>
          <w:r w:rsidRPr="0096107F">
            <w:rPr>
              <w:rFonts w:ascii="Arial" w:eastAsia="Arial" w:hAnsi="Arial" w:cs="Arial"/>
              <w:b/>
              <w:color w:val="000000"/>
              <w:kern w:val="0"/>
              <w:sz w:val="20"/>
              <w:szCs w:val="16"/>
              <w:lang w:eastAsia="tr-TR"/>
              <w14:ligatures w14:val="none"/>
            </w:rPr>
            <w:t>Document No</w:t>
          </w:r>
        </w:p>
      </w:tc>
      <w:tc>
        <w:tcPr>
          <w:tcW w:w="1417" w:type="dxa"/>
          <w:tcBorders>
            <w:top w:val="double" w:sz="4" w:space="0" w:color="auto"/>
            <w:left w:val="nil"/>
            <w:bottom w:val="single" w:sz="4" w:space="0" w:color="auto"/>
            <w:right w:val="double" w:sz="4" w:space="0" w:color="auto"/>
          </w:tcBorders>
          <w:vAlign w:val="center"/>
          <w:hideMark/>
        </w:tcPr>
        <w:p w14:paraId="7A2914C1" w14:textId="73F3EFD2" w:rsidR="0096107F" w:rsidRPr="0096107F" w:rsidRDefault="0096107F" w:rsidP="0096107F">
          <w:pPr>
            <w:spacing w:after="0" w:line="256" w:lineRule="auto"/>
            <w:ind w:right="75"/>
            <w:jc w:val="both"/>
            <w:rPr>
              <w:rFonts w:ascii="Arial" w:eastAsia="Arial" w:hAnsi="Arial" w:cs="Arial"/>
              <w:b/>
              <w:color w:val="000000"/>
              <w:kern w:val="0"/>
              <w:sz w:val="20"/>
              <w:szCs w:val="16"/>
              <w:lang w:eastAsia="tr-TR"/>
              <w14:ligatures w14:val="none"/>
            </w:rPr>
          </w:pPr>
          <w:r w:rsidRPr="0096107F">
            <w:rPr>
              <w:rFonts w:ascii="Arial" w:eastAsia="Arial" w:hAnsi="Arial" w:cs="Arial"/>
              <w:b/>
              <w:color w:val="000000"/>
              <w:kern w:val="0"/>
              <w:sz w:val="20"/>
              <w:szCs w:val="16"/>
              <w:lang w:eastAsia="tr-TR"/>
              <w14:ligatures w14:val="none"/>
            </w:rPr>
            <w:t>PR.</w:t>
          </w:r>
          <w:r>
            <w:rPr>
              <w:rFonts w:ascii="Arial" w:eastAsia="Arial" w:hAnsi="Arial" w:cs="Arial"/>
              <w:b/>
              <w:color w:val="000000"/>
              <w:kern w:val="0"/>
              <w:sz w:val="20"/>
              <w:szCs w:val="16"/>
              <w:lang w:eastAsia="tr-TR"/>
              <w14:ligatures w14:val="none"/>
            </w:rPr>
            <w:t>12</w:t>
          </w:r>
        </w:p>
      </w:tc>
    </w:tr>
    <w:tr w:rsidR="0096107F" w:rsidRPr="0096107F" w14:paraId="7D92EC6A" w14:textId="77777777" w:rsidTr="0096107F">
      <w:trPr>
        <w:cantSplit/>
        <w:trHeight w:val="331"/>
        <w:jc w:val="center"/>
      </w:trPr>
      <w:tc>
        <w:tcPr>
          <w:tcW w:w="1686" w:type="dxa"/>
          <w:vMerge/>
          <w:tcBorders>
            <w:top w:val="double" w:sz="4" w:space="0" w:color="auto"/>
            <w:left w:val="double" w:sz="4" w:space="0" w:color="auto"/>
            <w:bottom w:val="double" w:sz="4" w:space="0" w:color="auto"/>
            <w:right w:val="double" w:sz="4" w:space="0" w:color="auto"/>
          </w:tcBorders>
          <w:vAlign w:val="center"/>
          <w:hideMark/>
        </w:tcPr>
        <w:p w14:paraId="5AD696F7" w14:textId="77777777" w:rsidR="0096107F" w:rsidRPr="0096107F" w:rsidRDefault="0096107F" w:rsidP="0096107F">
          <w:pPr>
            <w:spacing w:after="0" w:line="256" w:lineRule="auto"/>
            <w:rPr>
              <w:rFonts w:ascii="Arial" w:eastAsia="Arial" w:hAnsi="Arial" w:cs="Arial"/>
              <w:b/>
              <w:color w:val="000000"/>
              <w:kern w:val="0"/>
              <w:sz w:val="32"/>
              <w:szCs w:val="32"/>
              <w:lang w:eastAsia="tr-TR"/>
              <w14:ligatures w14:val="none"/>
            </w:rPr>
          </w:pPr>
        </w:p>
      </w:tc>
      <w:tc>
        <w:tcPr>
          <w:tcW w:w="5529" w:type="dxa"/>
          <w:vMerge/>
          <w:tcBorders>
            <w:top w:val="double" w:sz="4" w:space="0" w:color="auto"/>
            <w:left w:val="nil"/>
            <w:bottom w:val="double" w:sz="4" w:space="0" w:color="auto"/>
            <w:right w:val="double" w:sz="4" w:space="0" w:color="auto"/>
          </w:tcBorders>
          <w:vAlign w:val="center"/>
          <w:hideMark/>
        </w:tcPr>
        <w:p w14:paraId="756A5E30" w14:textId="77777777" w:rsidR="0096107F" w:rsidRPr="0096107F" w:rsidRDefault="0096107F" w:rsidP="0096107F">
          <w:pPr>
            <w:spacing w:after="0" w:line="256" w:lineRule="auto"/>
            <w:rPr>
              <w:rFonts w:ascii="Arial" w:eastAsia="Arial" w:hAnsi="Arial" w:cs="Arial"/>
              <w:b/>
              <w:color w:val="000000"/>
              <w:kern w:val="0"/>
              <w:sz w:val="32"/>
              <w:szCs w:val="32"/>
              <w:lang w:eastAsia="tr-TR"/>
              <w14:ligatures w14:val="none"/>
            </w:rPr>
          </w:pPr>
        </w:p>
      </w:tc>
      <w:tc>
        <w:tcPr>
          <w:tcW w:w="1701" w:type="dxa"/>
          <w:tcBorders>
            <w:top w:val="single" w:sz="4" w:space="0" w:color="auto"/>
            <w:left w:val="single" w:sz="4" w:space="0" w:color="auto"/>
            <w:bottom w:val="single" w:sz="4" w:space="0" w:color="auto"/>
            <w:right w:val="single" w:sz="4" w:space="0" w:color="auto"/>
          </w:tcBorders>
          <w:hideMark/>
        </w:tcPr>
        <w:p w14:paraId="0CAC5D30" w14:textId="77777777" w:rsidR="0096107F" w:rsidRPr="0096107F" w:rsidRDefault="0096107F" w:rsidP="0096107F">
          <w:pPr>
            <w:spacing w:after="0" w:line="256" w:lineRule="auto"/>
            <w:ind w:right="75"/>
            <w:jc w:val="both"/>
            <w:rPr>
              <w:rFonts w:ascii="Arial" w:eastAsia="Arial" w:hAnsi="Arial" w:cs="Arial"/>
              <w:b/>
              <w:color w:val="000000"/>
              <w:kern w:val="0"/>
              <w:sz w:val="20"/>
              <w:szCs w:val="16"/>
              <w:lang w:eastAsia="tr-TR"/>
              <w14:ligatures w14:val="none"/>
            </w:rPr>
          </w:pPr>
          <w:r w:rsidRPr="0096107F">
            <w:rPr>
              <w:rFonts w:ascii="Arial" w:eastAsia="Arial" w:hAnsi="Arial" w:cs="Arial"/>
              <w:b/>
              <w:color w:val="000000"/>
              <w:kern w:val="0"/>
              <w:sz w:val="20"/>
              <w:szCs w:val="16"/>
              <w:lang w:eastAsia="tr-TR"/>
              <w14:ligatures w14:val="none"/>
            </w:rPr>
            <w:t>Release Date</w:t>
          </w:r>
        </w:p>
      </w:tc>
      <w:tc>
        <w:tcPr>
          <w:tcW w:w="1417" w:type="dxa"/>
          <w:tcBorders>
            <w:top w:val="single" w:sz="4" w:space="0" w:color="auto"/>
            <w:left w:val="nil"/>
            <w:bottom w:val="single" w:sz="4" w:space="0" w:color="auto"/>
            <w:right w:val="double" w:sz="4" w:space="0" w:color="auto"/>
          </w:tcBorders>
          <w:vAlign w:val="center"/>
          <w:hideMark/>
        </w:tcPr>
        <w:p w14:paraId="4B7FB6C1" w14:textId="42700032" w:rsidR="0096107F" w:rsidRPr="0096107F" w:rsidRDefault="00107C31" w:rsidP="0096107F">
          <w:pPr>
            <w:spacing w:after="0" w:line="256" w:lineRule="auto"/>
            <w:ind w:right="75"/>
            <w:jc w:val="both"/>
            <w:rPr>
              <w:rFonts w:ascii="Arial" w:eastAsia="Arial" w:hAnsi="Arial" w:cs="Arial"/>
              <w:b/>
              <w:color w:val="000000"/>
              <w:kern w:val="0"/>
              <w:sz w:val="20"/>
              <w:szCs w:val="16"/>
              <w:lang w:eastAsia="tr-TR"/>
              <w14:ligatures w14:val="none"/>
            </w:rPr>
          </w:pPr>
          <w:r>
            <w:rPr>
              <w:rFonts w:ascii="Arial" w:eastAsia="Arial" w:hAnsi="Arial" w:cs="Arial"/>
              <w:b/>
              <w:color w:val="000000"/>
              <w:kern w:val="0"/>
              <w:sz w:val="20"/>
              <w:szCs w:val="16"/>
              <w:lang w:eastAsia="tr-TR"/>
              <w14:ligatures w14:val="none"/>
            </w:rPr>
            <w:t>25.06.2024</w:t>
          </w:r>
        </w:p>
      </w:tc>
    </w:tr>
    <w:tr w:rsidR="0096107F" w:rsidRPr="0096107F" w14:paraId="5A080686" w14:textId="77777777" w:rsidTr="0096107F">
      <w:trPr>
        <w:cantSplit/>
        <w:trHeight w:val="331"/>
        <w:jc w:val="center"/>
      </w:trPr>
      <w:tc>
        <w:tcPr>
          <w:tcW w:w="1686" w:type="dxa"/>
          <w:vMerge/>
          <w:tcBorders>
            <w:top w:val="double" w:sz="4" w:space="0" w:color="auto"/>
            <w:left w:val="double" w:sz="4" w:space="0" w:color="auto"/>
            <w:bottom w:val="double" w:sz="4" w:space="0" w:color="auto"/>
            <w:right w:val="double" w:sz="4" w:space="0" w:color="auto"/>
          </w:tcBorders>
          <w:vAlign w:val="center"/>
          <w:hideMark/>
        </w:tcPr>
        <w:p w14:paraId="0884AAB4" w14:textId="77777777" w:rsidR="0096107F" w:rsidRPr="0096107F" w:rsidRDefault="0096107F" w:rsidP="0096107F">
          <w:pPr>
            <w:spacing w:after="0" w:line="256" w:lineRule="auto"/>
            <w:rPr>
              <w:rFonts w:ascii="Arial" w:eastAsia="Arial" w:hAnsi="Arial" w:cs="Arial"/>
              <w:b/>
              <w:color w:val="000000"/>
              <w:kern w:val="0"/>
              <w:sz w:val="32"/>
              <w:szCs w:val="32"/>
              <w:lang w:eastAsia="tr-TR"/>
              <w14:ligatures w14:val="none"/>
            </w:rPr>
          </w:pPr>
        </w:p>
      </w:tc>
      <w:tc>
        <w:tcPr>
          <w:tcW w:w="5529" w:type="dxa"/>
          <w:vMerge/>
          <w:tcBorders>
            <w:top w:val="double" w:sz="4" w:space="0" w:color="auto"/>
            <w:left w:val="nil"/>
            <w:bottom w:val="double" w:sz="4" w:space="0" w:color="auto"/>
            <w:right w:val="double" w:sz="4" w:space="0" w:color="auto"/>
          </w:tcBorders>
          <w:vAlign w:val="center"/>
          <w:hideMark/>
        </w:tcPr>
        <w:p w14:paraId="6495692B" w14:textId="77777777" w:rsidR="0096107F" w:rsidRPr="0096107F" w:rsidRDefault="0096107F" w:rsidP="0096107F">
          <w:pPr>
            <w:spacing w:after="0" w:line="256" w:lineRule="auto"/>
            <w:rPr>
              <w:rFonts w:ascii="Arial" w:eastAsia="Arial" w:hAnsi="Arial" w:cs="Arial"/>
              <w:b/>
              <w:color w:val="000000"/>
              <w:kern w:val="0"/>
              <w:sz w:val="32"/>
              <w:szCs w:val="32"/>
              <w:lang w:eastAsia="tr-TR"/>
              <w14:ligatures w14:val="none"/>
            </w:rPr>
          </w:pPr>
        </w:p>
      </w:tc>
      <w:tc>
        <w:tcPr>
          <w:tcW w:w="1701" w:type="dxa"/>
          <w:tcBorders>
            <w:top w:val="single" w:sz="4" w:space="0" w:color="auto"/>
            <w:left w:val="single" w:sz="4" w:space="0" w:color="auto"/>
            <w:bottom w:val="single" w:sz="4" w:space="0" w:color="auto"/>
            <w:right w:val="single" w:sz="4" w:space="0" w:color="auto"/>
          </w:tcBorders>
          <w:hideMark/>
        </w:tcPr>
        <w:p w14:paraId="52F09626" w14:textId="77777777" w:rsidR="0096107F" w:rsidRPr="0096107F" w:rsidRDefault="0096107F" w:rsidP="0096107F">
          <w:pPr>
            <w:spacing w:after="0" w:line="256" w:lineRule="auto"/>
            <w:ind w:right="75"/>
            <w:jc w:val="both"/>
            <w:rPr>
              <w:rFonts w:ascii="Arial" w:eastAsia="Arial" w:hAnsi="Arial" w:cs="Arial"/>
              <w:b/>
              <w:color w:val="000000"/>
              <w:kern w:val="0"/>
              <w:sz w:val="20"/>
              <w:szCs w:val="16"/>
              <w:lang w:eastAsia="tr-TR"/>
              <w14:ligatures w14:val="none"/>
            </w:rPr>
          </w:pPr>
          <w:r w:rsidRPr="0096107F">
            <w:rPr>
              <w:rFonts w:ascii="Arial" w:eastAsia="Arial" w:hAnsi="Arial" w:cs="Arial"/>
              <w:b/>
              <w:color w:val="000000"/>
              <w:kern w:val="0"/>
              <w:sz w:val="20"/>
              <w:szCs w:val="16"/>
              <w:lang w:eastAsia="tr-TR"/>
              <w14:ligatures w14:val="none"/>
            </w:rPr>
            <w:t>Revision No</w:t>
          </w:r>
        </w:p>
      </w:tc>
      <w:tc>
        <w:tcPr>
          <w:tcW w:w="1417" w:type="dxa"/>
          <w:tcBorders>
            <w:top w:val="single" w:sz="4" w:space="0" w:color="auto"/>
            <w:left w:val="nil"/>
            <w:bottom w:val="single" w:sz="4" w:space="0" w:color="auto"/>
            <w:right w:val="double" w:sz="4" w:space="0" w:color="auto"/>
          </w:tcBorders>
          <w:vAlign w:val="center"/>
          <w:hideMark/>
        </w:tcPr>
        <w:p w14:paraId="72BD0F7C" w14:textId="4FCFF747" w:rsidR="0096107F" w:rsidRPr="0096107F" w:rsidRDefault="0096107F" w:rsidP="0096107F">
          <w:pPr>
            <w:spacing w:after="0" w:line="256" w:lineRule="auto"/>
            <w:ind w:right="75"/>
            <w:jc w:val="both"/>
            <w:rPr>
              <w:rFonts w:ascii="Arial" w:eastAsia="Arial" w:hAnsi="Arial" w:cs="Arial"/>
              <w:b/>
              <w:color w:val="000000"/>
              <w:kern w:val="0"/>
              <w:sz w:val="20"/>
              <w:szCs w:val="16"/>
              <w:lang w:eastAsia="tr-TR"/>
              <w14:ligatures w14:val="none"/>
            </w:rPr>
          </w:pPr>
          <w:r w:rsidRPr="0096107F">
            <w:rPr>
              <w:rFonts w:ascii="Arial" w:eastAsia="Arial" w:hAnsi="Arial" w:cs="Arial"/>
              <w:b/>
              <w:color w:val="000000"/>
              <w:kern w:val="0"/>
              <w:sz w:val="20"/>
              <w:szCs w:val="16"/>
              <w:lang w:eastAsia="tr-TR"/>
              <w14:ligatures w14:val="none"/>
            </w:rPr>
            <w:t>0</w:t>
          </w:r>
          <w:r w:rsidR="00107C31">
            <w:rPr>
              <w:rFonts w:ascii="Arial" w:eastAsia="Arial" w:hAnsi="Arial" w:cs="Arial"/>
              <w:b/>
              <w:color w:val="000000"/>
              <w:kern w:val="0"/>
              <w:sz w:val="20"/>
              <w:szCs w:val="16"/>
              <w:lang w:eastAsia="tr-TR"/>
              <w14:ligatures w14:val="none"/>
            </w:rPr>
            <w:t>0</w:t>
          </w:r>
        </w:p>
      </w:tc>
    </w:tr>
    <w:tr w:rsidR="0096107F" w:rsidRPr="0096107F" w14:paraId="78E8215C" w14:textId="77777777" w:rsidTr="0096107F">
      <w:trPr>
        <w:cantSplit/>
        <w:trHeight w:val="331"/>
        <w:jc w:val="center"/>
      </w:trPr>
      <w:tc>
        <w:tcPr>
          <w:tcW w:w="1686" w:type="dxa"/>
          <w:vMerge/>
          <w:tcBorders>
            <w:top w:val="double" w:sz="4" w:space="0" w:color="auto"/>
            <w:left w:val="double" w:sz="4" w:space="0" w:color="auto"/>
            <w:bottom w:val="double" w:sz="4" w:space="0" w:color="auto"/>
            <w:right w:val="double" w:sz="4" w:space="0" w:color="auto"/>
          </w:tcBorders>
          <w:vAlign w:val="center"/>
          <w:hideMark/>
        </w:tcPr>
        <w:p w14:paraId="00EF33E7" w14:textId="77777777" w:rsidR="0096107F" w:rsidRPr="0096107F" w:rsidRDefault="0096107F" w:rsidP="0096107F">
          <w:pPr>
            <w:spacing w:after="0" w:line="256" w:lineRule="auto"/>
            <w:rPr>
              <w:rFonts w:ascii="Arial" w:eastAsia="Arial" w:hAnsi="Arial" w:cs="Arial"/>
              <w:b/>
              <w:color w:val="000000"/>
              <w:kern w:val="0"/>
              <w:sz w:val="32"/>
              <w:szCs w:val="32"/>
              <w:lang w:eastAsia="tr-TR"/>
              <w14:ligatures w14:val="none"/>
            </w:rPr>
          </w:pPr>
        </w:p>
      </w:tc>
      <w:tc>
        <w:tcPr>
          <w:tcW w:w="5529" w:type="dxa"/>
          <w:vMerge/>
          <w:tcBorders>
            <w:top w:val="double" w:sz="4" w:space="0" w:color="auto"/>
            <w:left w:val="nil"/>
            <w:bottom w:val="double" w:sz="4" w:space="0" w:color="auto"/>
            <w:right w:val="double" w:sz="4" w:space="0" w:color="auto"/>
          </w:tcBorders>
          <w:vAlign w:val="center"/>
          <w:hideMark/>
        </w:tcPr>
        <w:p w14:paraId="73A6C3A3" w14:textId="77777777" w:rsidR="0096107F" w:rsidRPr="0096107F" w:rsidRDefault="0096107F" w:rsidP="0096107F">
          <w:pPr>
            <w:spacing w:after="0" w:line="256" w:lineRule="auto"/>
            <w:rPr>
              <w:rFonts w:ascii="Arial" w:eastAsia="Arial" w:hAnsi="Arial" w:cs="Arial"/>
              <w:b/>
              <w:color w:val="000000"/>
              <w:kern w:val="0"/>
              <w:sz w:val="32"/>
              <w:szCs w:val="32"/>
              <w:lang w:eastAsia="tr-TR"/>
              <w14:ligatures w14:val="none"/>
            </w:rPr>
          </w:pPr>
        </w:p>
      </w:tc>
      <w:tc>
        <w:tcPr>
          <w:tcW w:w="1701" w:type="dxa"/>
          <w:tcBorders>
            <w:top w:val="single" w:sz="4" w:space="0" w:color="auto"/>
            <w:left w:val="single" w:sz="4" w:space="0" w:color="auto"/>
            <w:bottom w:val="single" w:sz="4" w:space="0" w:color="auto"/>
            <w:right w:val="single" w:sz="4" w:space="0" w:color="auto"/>
          </w:tcBorders>
          <w:hideMark/>
        </w:tcPr>
        <w:p w14:paraId="5FAC3030" w14:textId="77777777" w:rsidR="0096107F" w:rsidRPr="0096107F" w:rsidRDefault="0096107F" w:rsidP="0096107F">
          <w:pPr>
            <w:spacing w:after="0" w:line="256" w:lineRule="auto"/>
            <w:ind w:right="75"/>
            <w:jc w:val="both"/>
            <w:rPr>
              <w:rFonts w:ascii="Arial" w:eastAsia="Arial" w:hAnsi="Arial" w:cs="Arial"/>
              <w:b/>
              <w:color w:val="000000"/>
              <w:kern w:val="0"/>
              <w:sz w:val="20"/>
              <w:szCs w:val="16"/>
              <w:lang w:eastAsia="tr-TR"/>
              <w14:ligatures w14:val="none"/>
            </w:rPr>
          </w:pPr>
          <w:r w:rsidRPr="0096107F">
            <w:rPr>
              <w:rFonts w:ascii="Arial" w:eastAsia="Arial" w:hAnsi="Arial" w:cs="Arial"/>
              <w:b/>
              <w:color w:val="000000"/>
              <w:kern w:val="0"/>
              <w:sz w:val="20"/>
              <w:szCs w:val="16"/>
              <w:lang w:eastAsia="tr-TR"/>
              <w14:ligatures w14:val="none"/>
            </w:rPr>
            <w:t>Revision Date</w:t>
          </w:r>
        </w:p>
      </w:tc>
      <w:tc>
        <w:tcPr>
          <w:tcW w:w="1417" w:type="dxa"/>
          <w:tcBorders>
            <w:top w:val="single" w:sz="4" w:space="0" w:color="auto"/>
            <w:left w:val="single" w:sz="4" w:space="0" w:color="auto"/>
            <w:bottom w:val="single" w:sz="4" w:space="0" w:color="auto"/>
            <w:right w:val="double" w:sz="4" w:space="0" w:color="auto"/>
          </w:tcBorders>
          <w:vAlign w:val="center"/>
          <w:hideMark/>
        </w:tcPr>
        <w:p w14:paraId="6BC17D13" w14:textId="527971DA" w:rsidR="0096107F" w:rsidRPr="0096107F" w:rsidRDefault="00107C31" w:rsidP="0096107F">
          <w:pPr>
            <w:spacing w:after="0" w:line="256" w:lineRule="auto"/>
            <w:ind w:right="75"/>
            <w:jc w:val="both"/>
            <w:rPr>
              <w:rFonts w:ascii="Arial" w:eastAsia="Arial" w:hAnsi="Arial" w:cs="Arial"/>
              <w:b/>
              <w:color w:val="000000"/>
              <w:kern w:val="0"/>
              <w:sz w:val="20"/>
              <w:szCs w:val="16"/>
              <w:lang w:eastAsia="tr-TR"/>
              <w14:ligatures w14:val="none"/>
            </w:rPr>
          </w:pPr>
          <w:r>
            <w:rPr>
              <w:rFonts w:ascii="Arial" w:eastAsia="Arial" w:hAnsi="Arial" w:cs="Arial"/>
              <w:b/>
              <w:color w:val="000000"/>
              <w:kern w:val="0"/>
              <w:sz w:val="20"/>
              <w:szCs w:val="16"/>
              <w:lang w:eastAsia="tr-TR"/>
              <w14:ligatures w14:val="none"/>
            </w:rPr>
            <w:t>00</w:t>
          </w:r>
        </w:p>
      </w:tc>
    </w:tr>
    <w:tr w:rsidR="0096107F" w:rsidRPr="0096107F" w14:paraId="0E8B2EB9" w14:textId="77777777" w:rsidTr="0096107F">
      <w:trPr>
        <w:cantSplit/>
        <w:trHeight w:val="331"/>
        <w:jc w:val="center"/>
      </w:trPr>
      <w:tc>
        <w:tcPr>
          <w:tcW w:w="1686" w:type="dxa"/>
          <w:vMerge/>
          <w:tcBorders>
            <w:top w:val="double" w:sz="4" w:space="0" w:color="auto"/>
            <w:left w:val="double" w:sz="4" w:space="0" w:color="auto"/>
            <w:bottom w:val="double" w:sz="4" w:space="0" w:color="auto"/>
            <w:right w:val="double" w:sz="4" w:space="0" w:color="auto"/>
          </w:tcBorders>
          <w:vAlign w:val="center"/>
          <w:hideMark/>
        </w:tcPr>
        <w:p w14:paraId="7C54B024" w14:textId="77777777" w:rsidR="0096107F" w:rsidRPr="0096107F" w:rsidRDefault="0096107F" w:rsidP="0096107F">
          <w:pPr>
            <w:spacing w:after="0" w:line="256" w:lineRule="auto"/>
            <w:rPr>
              <w:rFonts w:ascii="Arial" w:eastAsia="Arial" w:hAnsi="Arial" w:cs="Arial"/>
              <w:b/>
              <w:color w:val="000000"/>
              <w:kern w:val="0"/>
              <w:sz w:val="32"/>
              <w:szCs w:val="32"/>
              <w:lang w:eastAsia="tr-TR"/>
              <w14:ligatures w14:val="none"/>
            </w:rPr>
          </w:pPr>
        </w:p>
      </w:tc>
      <w:tc>
        <w:tcPr>
          <w:tcW w:w="5529" w:type="dxa"/>
          <w:vMerge/>
          <w:tcBorders>
            <w:top w:val="double" w:sz="4" w:space="0" w:color="auto"/>
            <w:left w:val="nil"/>
            <w:bottom w:val="double" w:sz="4" w:space="0" w:color="auto"/>
            <w:right w:val="double" w:sz="4" w:space="0" w:color="auto"/>
          </w:tcBorders>
          <w:vAlign w:val="center"/>
          <w:hideMark/>
        </w:tcPr>
        <w:p w14:paraId="57F660AB" w14:textId="77777777" w:rsidR="0096107F" w:rsidRPr="0096107F" w:rsidRDefault="0096107F" w:rsidP="0096107F">
          <w:pPr>
            <w:spacing w:after="0" w:line="256" w:lineRule="auto"/>
            <w:rPr>
              <w:rFonts w:ascii="Arial" w:eastAsia="Arial" w:hAnsi="Arial" w:cs="Arial"/>
              <w:b/>
              <w:color w:val="000000"/>
              <w:kern w:val="0"/>
              <w:sz w:val="32"/>
              <w:szCs w:val="32"/>
              <w:lang w:eastAsia="tr-TR"/>
              <w14:ligatures w14:val="none"/>
            </w:rPr>
          </w:pPr>
        </w:p>
      </w:tc>
      <w:tc>
        <w:tcPr>
          <w:tcW w:w="1701" w:type="dxa"/>
          <w:tcBorders>
            <w:top w:val="single" w:sz="4" w:space="0" w:color="auto"/>
            <w:left w:val="single" w:sz="4" w:space="0" w:color="auto"/>
            <w:bottom w:val="double" w:sz="4" w:space="0" w:color="auto"/>
            <w:right w:val="single" w:sz="4" w:space="0" w:color="auto"/>
          </w:tcBorders>
          <w:hideMark/>
        </w:tcPr>
        <w:p w14:paraId="21E7693F" w14:textId="77777777" w:rsidR="0096107F" w:rsidRPr="0096107F" w:rsidRDefault="0096107F" w:rsidP="0096107F">
          <w:pPr>
            <w:spacing w:after="0" w:line="256" w:lineRule="auto"/>
            <w:ind w:right="75"/>
            <w:jc w:val="both"/>
            <w:rPr>
              <w:rFonts w:ascii="Arial" w:eastAsia="Arial" w:hAnsi="Arial" w:cs="Arial"/>
              <w:b/>
              <w:color w:val="000000"/>
              <w:kern w:val="0"/>
              <w:sz w:val="20"/>
              <w:szCs w:val="16"/>
              <w:lang w:eastAsia="tr-TR"/>
              <w14:ligatures w14:val="none"/>
            </w:rPr>
          </w:pPr>
          <w:r w:rsidRPr="0096107F">
            <w:rPr>
              <w:rFonts w:ascii="Arial" w:eastAsia="Arial" w:hAnsi="Arial" w:cs="Arial"/>
              <w:b/>
              <w:color w:val="000000"/>
              <w:kern w:val="0"/>
              <w:sz w:val="20"/>
              <w:szCs w:val="16"/>
              <w:lang w:eastAsia="tr-TR"/>
              <w14:ligatures w14:val="none"/>
            </w:rPr>
            <w:t>Page No</w:t>
          </w:r>
        </w:p>
      </w:tc>
      <w:tc>
        <w:tcPr>
          <w:tcW w:w="1417" w:type="dxa"/>
          <w:tcBorders>
            <w:top w:val="single" w:sz="4" w:space="0" w:color="auto"/>
            <w:left w:val="single" w:sz="4" w:space="0" w:color="auto"/>
            <w:bottom w:val="double" w:sz="4" w:space="0" w:color="auto"/>
            <w:right w:val="double" w:sz="4" w:space="0" w:color="auto"/>
          </w:tcBorders>
          <w:vAlign w:val="center"/>
          <w:hideMark/>
        </w:tcPr>
        <w:p w14:paraId="45BD69A8" w14:textId="5FBA6F95" w:rsidR="0096107F" w:rsidRPr="0096107F" w:rsidRDefault="00603956" w:rsidP="0096107F">
          <w:pPr>
            <w:spacing w:after="0" w:line="256" w:lineRule="auto"/>
            <w:ind w:right="75"/>
            <w:jc w:val="both"/>
            <w:rPr>
              <w:rFonts w:ascii="Arial" w:eastAsia="Arial" w:hAnsi="Arial" w:cs="Arial"/>
              <w:b/>
              <w:color w:val="000000"/>
              <w:kern w:val="0"/>
              <w:sz w:val="20"/>
              <w:szCs w:val="16"/>
              <w:lang w:eastAsia="tr-TR"/>
              <w14:ligatures w14:val="none"/>
            </w:rPr>
          </w:pPr>
          <w:r>
            <w:rPr>
              <w:rFonts w:ascii="Arial" w:eastAsia="Arial" w:hAnsi="Arial" w:cs="Arial"/>
              <w:b/>
              <w:noProof/>
              <w:color w:val="000000"/>
              <w:kern w:val="0"/>
              <w:sz w:val="20"/>
              <w:szCs w:val="16"/>
              <w:lang w:eastAsia="tr-TR"/>
              <w14:ligatures w14:val="none"/>
            </w:rPr>
            <w:t>8/8</w:t>
          </w:r>
        </w:p>
      </w:tc>
    </w:tr>
  </w:tbl>
  <w:p w14:paraId="56A65C7F" w14:textId="77777777" w:rsidR="0096107F" w:rsidRDefault="0096107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47BAE"/>
    <w:multiLevelType w:val="hybridMultilevel"/>
    <w:tmpl w:val="3D80E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3D5320D"/>
    <w:multiLevelType w:val="hybridMultilevel"/>
    <w:tmpl w:val="A7C81E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2C22D7"/>
    <w:multiLevelType w:val="hybridMultilevel"/>
    <w:tmpl w:val="9120F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43B02C3"/>
    <w:multiLevelType w:val="hybridMultilevel"/>
    <w:tmpl w:val="50960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B857606"/>
    <w:multiLevelType w:val="hybridMultilevel"/>
    <w:tmpl w:val="9B3A8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C2"/>
    <w:rsid w:val="0004374E"/>
    <w:rsid w:val="00052719"/>
    <w:rsid w:val="000A1708"/>
    <w:rsid w:val="00101192"/>
    <w:rsid w:val="00107C31"/>
    <w:rsid w:val="00274525"/>
    <w:rsid w:val="002B2118"/>
    <w:rsid w:val="00323C78"/>
    <w:rsid w:val="00351B28"/>
    <w:rsid w:val="003A0BFC"/>
    <w:rsid w:val="003A6D66"/>
    <w:rsid w:val="003C5C91"/>
    <w:rsid w:val="00460AC2"/>
    <w:rsid w:val="004B1F44"/>
    <w:rsid w:val="004E0430"/>
    <w:rsid w:val="00544185"/>
    <w:rsid w:val="005A61E6"/>
    <w:rsid w:val="005B6078"/>
    <w:rsid w:val="005C11E2"/>
    <w:rsid w:val="00603956"/>
    <w:rsid w:val="00767EE3"/>
    <w:rsid w:val="007A3106"/>
    <w:rsid w:val="007C77C3"/>
    <w:rsid w:val="007E2D17"/>
    <w:rsid w:val="00871583"/>
    <w:rsid w:val="008D3EFC"/>
    <w:rsid w:val="0090154C"/>
    <w:rsid w:val="0096107F"/>
    <w:rsid w:val="00986F7C"/>
    <w:rsid w:val="009B01B9"/>
    <w:rsid w:val="00A466DA"/>
    <w:rsid w:val="00A53762"/>
    <w:rsid w:val="00A973D2"/>
    <w:rsid w:val="00B171C3"/>
    <w:rsid w:val="00B558F7"/>
    <w:rsid w:val="00D12833"/>
    <w:rsid w:val="00D3447A"/>
    <w:rsid w:val="00D4359F"/>
    <w:rsid w:val="00E340F3"/>
    <w:rsid w:val="00E44693"/>
    <w:rsid w:val="00F52C19"/>
    <w:rsid w:val="00F534B8"/>
    <w:rsid w:val="00F924FA"/>
    <w:rsid w:val="00F97F25"/>
    <w:rsid w:val="00FD05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04B7"/>
  <w15:chartTrackingRefBased/>
  <w15:docId w15:val="{1A030303-8F1B-4E38-ABBC-B4FA513B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610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107F"/>
  </w:style>
  <w:style w:type="paragraph" w:styleId="AltBilgi">
    <w:name w:val="footer"/>
    <w:basedOn w:val="Normal"/>
    <w:link w:val="AltBilgiChar"/>
    <w:uiPriority w:val="99"/>
    <w:unhideWhenUsed/>
    <w:rsid w:val="009610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107F"/>
  </w:style>
  <w:style w:type="table" w:styleId="TabloKlavuzu">
    <w:name w:val="Table Grid"/>
    <w:basedOn w:val="NormalTablo"/>
    <w:uiPriority w:val="39"/>
    <w:rsid w:val="00E34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01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9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BD892-9ACC-4175-A0C5-B2D676CA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1911</Words>
  <Characters>10895</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 - Bükre CEYLAN</dc:creator>
  <cp:keywords/>
  <dc:description/>
  <cp:lastModifiedBy>HP</cp:lastModifiedBy>
  <cp:revision>78</cp:revision>
  <dcterms:created xsi:type="dcterms:W3CDTF">2024-06-25T10:40:00Z</dcterms:created>
  <dcterms:modified xsi:type="dcterms:W3CDTF">2024-06-26T08:14:00Z</dcterms:modified>
</cp:coreProperties>
</file>